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A4" w:rsidRPr="00E4203A" w:rsidRDefault="009524A4" w:rsidP="00C95A08">
      <w:pPr>
        <w:ind w:firstLine="709"/>
        <w:jc w:val="right"/>
        <w:rPr>
          <w:lang w:val="ro-RO"/>
        </w:rPr>
      </w:pPr>
      <w:r w:rsidRPr="00E4203A">
        <w:rPr>
          <w:lang w:val="ro-RO"/>
        </w:rPr>
        <w:t xml:space="preserve">Anexa </w:t>
      </w:r>
      <w:r w:rsidR="000847ED" w:rsidRPr="00E4203A">
        <w:rPr>
          <w:lang w:val="ro-RO"/>
        </w:rPr>
        <w:t>nr. 4</w:t>
      </w:r>
    </w:p>
    <w:p w:rsidR="009524A4" w:rsidRPr="00E4203A" w:rsidRDefault="009524A4" w:rsidP="00C95A08">
      <w:pPr>
        <w:ind w:firstLine="709"/>
        <w:jc w:val="right"/>
        <w:rPr>
          <w:b/>
          <w:lang w:val="ro-RO"/>
        </w:rPr>
      </w:pPr>
    </w:p>
    <w:p w:rsidR="000B2E90" w:rsidRPr="00E4203A" w:rsidRDefault="000B2E90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Formarea profesională a poli</w:t>
      </w:r>
      <w:r w:rsidR="00F7436E" w:rsidRPr="00E4203A">
        <w:rPr>
          <w:b/>
          <w:lang w:val="ro-RO"/>
        </w:rPr>
        <w:t>ț</w:t>
      </w:r>
      <w:r w:rsidRPr="00E4203A">
        <w:rPr>
          <w:b/>
          <w:lang w:val="ro-RO"/>
        </w:rPr>
        <w:t>i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 xml:space="preserve">tilor </w:t>
      </w:r>
    </w:p>
    <w:p w:rsidR="00AB4316" w:rsidRDefault="00AB4316" w:rsidP="00C95A08">
      <w:pPr>
        <w:ind w:firstLine="709"/>
        <w:jc w:val="both"/>
        <w:rPr>
          <w:lang w:val="ro-RO"/>
        </w:rPr>
      </w:pPr>
    </w:p>
    <w:p w:rsidR="00B71BA6" w:rsidRDefault="00B71BA6" w:rsidP="00C95A08">
      <w:pPr>
        <w:ind w:firstLine="709"/>
        <w:jc w:val="both"/>
        <w:rPr>
          <w:lang w:val="ro-RO"/>
        </w:rPr>
      </w:pPr>
    </w:p>
    <w:p w:rsidR="00B71BA6" w:rsidRPr="00B71BA6" w:rsidRDefault="00B71BA6" w:rsidP="00B71BA6">
      <w:pPr>
        <w:ind w:firstLine="709"/>
        <w:jc w:val="both"/>
        <w:rPr>
          <w:b/>
          <w:color w:val="FF0000"/>
          <w:u w:val="single"/>
          <w:lang w:val="ro-RO"/>
        </w:rPr>
      </w:pPr>
      <w:proofErr w:type="spellStart"/>
      <w:r w:rsidRPr="00B71BA6">
        <w:rPr>
          <w:b/>
          <w:color w:val="FF0000"/>
          <w:u w:val="single"/>
          <w:lang w:val="ro-RO"/>
        </w:rPr>
        <w:t>Observatie</w:t>
      </w:r>
      <w:proofErr w:type="spellEnd"/>
      <w:r w:rsidRPr="00B71BA6">
        <w:rPr>
          <w:b/>
          <w:color w:val="FF0000"/>
          <w:u w:val="single"/>
          <w:lang w:val="ro-RO"/>
        </w:rPr>
        <w:t>:</w:t>
      </w:r>
    </w:p>
    <w:p w:rsidR="00B71BA6" w:rsidRPr="00B71BA6" w:rsidRDefault="00B71BA6" w:rsidP="00B71BA6">
      <w:pPr>
        <w:ind w:firstLine="709"/>
        <w:jc w:val="both"/>
        <w:rPr>
          <w:b/>
          <w:color w:val="FF0000"/>
          <w:u w:val="single"/>
          <w:lang w:val="ro-RO"/>
        </w:rPr>
      </w:pPr>
      <w:proofErr w:type="spellStart"/>
      <w:r w:rsidRPr="00B71BA6">
        <w:rPr>
          <w:b/>
          <w:color w:val="FF0000"/>
          <w:u w:val="single"/>
          <w:lang w:val="ro-RO"/>
        </w:rPr>
        <w:t>Reglementarile</w:t>
      </w:r>
      <w:proofErr w:type="spellEnd"/>
      <w:r w:rsidRPr="00B71BA6">
        <w:rPr>
          <w:b/>
          <w:color w:val="FF0000"/>
          <w:u w:val="single"/>
          <w:lang w:val="ro-RO"/>
        </w:rPr>
        <w:t xml:space="preserve"> din aceasta anexa nu au temei legal invocat in proiectul de OMAI</w:t>
      </w:r>
    </w:p>
    <w:p w:rsidR="00B71BA6" w:rsidRPr="00E4203A" w:rsidRDefault="00B71BA6" w:rsidP="00C95A08">
      <w:pPr>
        <w:ind w:firstLine="709"/>
        <w:jc w:val="both"/>
        <w:rPr>
          <w:lang w:val="ro-RO"/>
        </w:rPr>
      </w:pPr>
      <w:bookmarkStart w:id="0" w:name="_GoBack"/>
      <w:bookmarkEnd w:id="0"/>
    </w:p>
    <w:p w:rsidR="005C02F8" w:rsidRPr="00E4203A" w:rsidRDefault="005C02F8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Capitolul I</w:t>
      </w:r>
      <w:r w:rsidR="00023A3E" w:rsidRPr="00E4203A">
        <w:rPr>
          <w:b/>
          <w:lang w:val="ro-RO"/>
        </w:rPr>
        <w:t xml:space="preserve"> </w:t>
      </w:r>
    </w:p>
    <w:p w:rsidR="00023A3E" w:rsidRPr="00E4203A" w:rsidRDefault="005C02F8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Prevederi generale cu privire la sistemul de formare profesională ini</w:t>
      </w:r>
      <w:r w:rsidR="00F7436E" w:rsidRPr="00E4203A">
        <w:rPr>
          <w:b/>
          <w:lang w:val="ro-RO"/>
        </w:rPr>
        <w:t>ț</w:t>
      </w:r>
      <w:r w:rsidRPr="00E4203A">
        <w:rPr>
          <w:b/>
          <w:lang w:val="ro-RO"/>
        </w:rPr>
        <w:t xml:space="preserve">ială 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 xml:space="preserve">i continuă </w:t>
      </w:r>
    </w:p>
    <w:p w:rsidR="005C02F8" w:rsidRPr="00E4203A" w:rsidRDefault="00023A3E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a </w:t>
      </w:r>
      <w:r w:rsidR="005C02F8" w:rsidRPr="00E4203A">
        <w:rPr>
          <w:b/>
          <w:lang w:val="ro-RO"/>
        </w:rPr>
        <w:t>poli</w:t>
      </w:r>
      <w:r w:rsidR="00F7436E" w:rsidRPr="00E4203A">
        <w:rPr>
          <w:b/>
          <w:lang w:val="ro-RO"/>
        </w:rPr>
        <w:t>ț</w:t>
      </w:r>
      <w:r w:rsidR="005C02F8" w:rsidRPr="00E4203A">
        <w:rPr>
          <w:b/>
          <w:lang w:val="ro-RO"/>
        </w:rPr>
        <w:t>i</w:t>
      </w:r>
      <w:r w:rsidR="00F7436E" w:rsidRPr="00E4203A">
        <w:rPr>
          <w:b/>
          <w:lang w:val="ro-RO"/>
        </w:rPr>
        <w:t>ș</w:t>
      </w:r>
      <w:r w:rsidR="005C02F8" w:rsidRPr="00E4203A">
        <w:rPr>
          <w:b/>
          <w:lang w:val="ro-RO"/>
        </w:rPr>
        <w:t xml:space="preserve">tilor </w:t>
      </w:r>
    </w:p>
    <w:p w:rsidR="005C02F8" w:rsidRPr="00E4203A" w:rsidRDefault="005C02F8" w:rsidP="00C95A08">
      <w:pPr>
        <w:ind w:firstLine="709"/>
        <w:jc w:val="both"/>
        <w:rPr>
          <w:lang w:val="ro-RO"/>
        </w:rPr>
      </w:pPr>
    </w:p>
    <w:p w:rsidR="008E247C" w:rsidRPr="00E4203A" w:rsidRDefault="005C02F8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</w:t>
      </w:r>
      <w:r w:rsidR="006664FC" w:rsidRPr="00E4203A">
        <w:rPr>
          <w:lang w:val="ro-RO"/>
        </w:rPr>
        <w:t xml:space="preserve">(1) </w:t>
      </w:r>
      <w:r w:rsidR="0011615D" w:rsidRPr="00E4203A">
        <w:rPr>
          <w:lang w:val="ro-RO"/>
        </w:rPr>
        <w:t>Formarea profesională a poli</w:t>
      </w:r>
      <w:r w:rsidR="00F7436E" w:rsidRPr="00E4203A">
        <w:rPr>
          <w:lang w:val="ro-RO"/>
        </w:rPr>
        <w:t>ț</w:t>
      </w:r>
      <w:r w:rsidR="0011615D"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="0011615D" w:rsidRPr="00E4203A">
        <w:rPr>
          <w:lang w:val="ro-RO"/>
        </w:rPr>
        <w:t>tilor</w:t>
      </w:r>
      <w:r w:rsidR="00426D53" w:rsidRPr="00E4203A">
        <w:rPr>
          <w:lang w:val="ro-RO"/>
        </w:rPr>
        <w:t xml:space="preserve"> </w:t>
      </w:r>
      <w:r w:rsidR="0011615D" w:rsidRPr="00E4203A">
        <w:rPr>
          <w:lang w:val="ro-RO"/>
        </w:rPr>
        <w:t xml:space="preserve">se </w:t>
      </w:r>
      <w:r w:rsidR="00426D53" w:rsidRPr="00E4203A">
        <w:rPr>
          <w:lang w:val="ro-RO"/>
        </w:rPr>
        <w:t xml:space="preserve">realizează </w:t>
      </w:r>
      <w:r w:rsidR="00265519" w:rsidRPr="00E4203A">
        <w:rPr>
          <w:lang w:val="ro-RO"/>
        </w:rPr>
        <w:t>prin sistemul de formare profesională ini</w:t>
      </w:r>
      <w:r w:rsidR="00F7436E" w:rsidRPr="00E4203A">
        <w:rPr>
          <w:lang w:val="ro-RO"/>
        </w:rPr>
        <w:t>ț</w:t>
      </w:r>
      <w:r w:rsidR="00265519" w:rsidRPr="00E4203A">
        <w:rPr>
          <w:lang w:val="ro-RO"/>
        </w:rPr>
        <w:t xml:space="preserve">ială </w:t>
      </w:r>
      <w:r w:rsidR="00F7436E" w:rsidRPr="00E4203A">
        <w:rPr>
          <w:lang w:val="ro-RO"/>
        </w:rPr>
        <w:t>ș</w:t>
      </w:r>
      <w:r w:rsidR="00265519" w:rsidRPr="00E4203A">
        <w:rPr>
          <w:lang w:val="ro-RO"/>
        </w:rPr>
        <w:t xml:space="preserve">i sistemul de formarea profesională continuă. </w:t>
      </w:r>
    </w:p>
    <w:p w:rsidR="006664FC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Formarea profesională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ială asigură pregătirea necesară pentru dobândirea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elor cheie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generale minime necesare pentru </w:t>
      </w:r>
      <w:r w:rsidR="00103DDF" w:rsidRPr="00E4203A">
        <w:rPr>
          <w:lang w:val="ro-RO"/>
        </w:rPr>
        <w:t xml:space="preserve">dobândirea profesiei </w:t>
      </w:r>
      <w:r w:rsidR="00F7436E" w:rsidRPr="00E4203A">
        <w:rPr>
          <w:lang w:val="ro-RO"/>
        </w:rPr>
        <w:t>ș</w:t>
      </w:r>
      <w:r w:rsidR="00103DDF" w:rsidRPr="00E4203A">
        <w:rPr>
          <w:lang w:val="ro-RO"/>
        </w:rPr>
        <w:t>i a statutului de poli</w:t>
      </w:r>
      <w:r w:rsidR="00F7436E" w:rsidRPr="00E4203A">
        <w:rPr>
          <w:lang w:val="ro-RO"/>
        </w:rPr>
        <w:t>ț</w:t>
      </w:r>
      <w:r w:rsidR="00103DDF" w:rsidRPr="00E4203A">
        <w:rPr>
          <w:lang w:val="ro-RO"/>
        </w:rPr>
        <w:t>ist, respectiv pentru calificarea în prima func</w:t>
      </w:r>
      <w:r w:rsidR="00F7436E" w:rsidRPr="00E4203A">
        <w:rPr>
          <w:lang w:val="ro-RO"/>
        </w:rPr>
        <w:t>ț</w:t>
      </w:r>
      <w:r w:rsidR="00103DDF" w:rsidRPr="00E4203A">
        <w:rPr>
          <w:lang w:val="ro-RO"/>
        </w:rPr>
        <w:t>ie de poli</w:t>
      </w:r>
      <w:r w:rsidR="00F7436E" w:rsidRPr="00E4203A">
        <w:rPr>
          <w:lang w:val="ro-RO"/>
        </w:rPr>
        <w:t>ț</w:t>
      </w:r>
      <w:r w:rsidR="00103DDF" w:rsidRPr="00E4203A">
        <w:rPr>
          <w:lang w:val="ro-RO"/>
        </w:rPr>
        <w:t xml:space="preserve">ist </w:t>
      </w:r>
      <w:r w:rsidR="00F7436E" w:rsidRPr="00E4203A">
        <w:rPr>
          <w:lang w:val="ro-RO"/>
        </w:rPr>
        <w:t>ș</w:t>
      </w:r>
      <w:r w:rsidR="00103DDF" w:rsidRPr="00E4203A">
        <w:rPr>
          <w:lang w:val="ro-RO"/>
        </w:rPr>
        <w:t xml:space="preserve">i pentru </w:t>
      </w:r>
      <w:r w:rsidRPr="00E4203A">
        <w:rPr>
          <w:lang w:val="ro-RO"/>
        </w:rPr>
        <w:t>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urarea activită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ilor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ionale specifice MAI.</w:t>
      </w:r>
      <w:r w:rsidR="006E5C11" w:rsidRPr="00E4203A">
        <w:rPr>
          <w:lang w:val="ro-RO"/>
        </w:rPr>
        <w:t xml:space="preserve"> </w:t>
      </w:r>
    </w:p>
    <w:p w:rsidR="006664FC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(3) Formarea profesională continuă este ulterioară încadrării</w:t>
      </w:r>
      <w:r w:rsidR="006E5C11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6E5C11" w:rsidRPr="00E4203A">
        <w:rPr>
          <w:lang w:val="ro-RO"/>
        </w:rPr>
        <w:t xml:space="preserve">i dobândirii calificărilor minime </w:t>
      </w:r>
      <w:r w:rsidR="00092B19" w:rsidRPr="00E4203A">
        <w:rPr>
          <w:lang w:val="ro-RO"/>
        </w:rPr>
        <w:t xml:space="preserve">necesare </w:t>
      </w:r>
      <w:r w:rsidR="006E5C11" w:rsidRPr="00E4203A">
        <w:rPr>
          <w:lang w:val="ro-RO"/>
        </w:rPr>
        <w:t>pentru desfă</w:t>
      </w:r>
      <w:r w:rsidR="00F7436E" w:rsidRPr="00E4203A">
        <w:rPr>
          <w:lang w:val="ro-RO"/>
        </w:rPr>
        <w:t>ș</w:t>
      </w:r>
      <w:r w:rsidR="006E5C11" w:rsidRPr="00E4203A">
        <w:rPr>
          <w:lang w:val="ro-RO"/>
        </w:rPr>
        <w:t>urarea unei</w:t>
      </w:r>
      <w:r w:rsidR="00092B19" w:rsidRPr="00E4203A">
        <w:rPr>
          <w:lang w:val="ro-RO"/>
        </w:rPr>
        <w:t xml:space="preserve"> ocupa</w:t>
      </w:r>
      <w:r w:rsidR="00F7436E" w:rsidRPr="00E4203A">
        <w:rPr>
          <w:lang w:val="ro-RO"/>
        </w:rPr>
        <w:t>ț</w:t>
      </w:r>
      <w:r w:rsidR="00092B19" w:rsidRPr="00E4203A">
        <w:rPr>
          <w:lang w:val="ro-RO"/>
        </w:rPr>
        <w:t>ii într-o func</w:t>
      </w:r>
      <w:r w:rsidR="00F7436E" w:rsidRPr="00E4203A">
        <w:rPr>
          <w:lang w:val="ro-RO"/>
        </w:rPr>
        <w:t>ț</w:t>
      </w:r>
      <w:r w:rsidR="00092B19" w:rsidRPr="00E4203A">
        <w:rPr>
          <w:lang w:val="ro-RO"/>
        </w:rPr>
        <w:t>ie de poli</w:t>
      </w:r>
      <w:r w:rsidR="00F7436E" w:rsidRPr="00E4203A">
        <w:rPr>
          <w:lang w:val="ro-RO"/>
        </w:rPr>
        <w:t>ț</w:t>
      </w:r>
      <w:r w:rsidR="00092B19" w:rsidRPr="00E4203A">
        <w:rPr>
          <w:lang w:val="ro-RO"/>
        </w:rPr>
        <w:t>ist</w:t>
      </w:r>
      <w:r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asigură personalului fie dezvoltarea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elor profesionale specifice deja dobândite sau dobândirea de noi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e, fie acordarea gradului profesional următor</w:t>
      </w:r>
      <w:r w:rsidR="00CE4110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CE4110" w:rsidRPr="00E4203A">
        <w:rPr>
          <w:lang w:val="ro-RO"/>
        </w:rPr>
        <w:t>i evolu</w:t>
      </w:r>
      <w:r w:rsidR="00F7436E" w:rsidRPr="00E4203A">
        <w:rPr>
          <w:lang w:val="ro-RO"/>
        </w:rPr>
        <w:t>ț</w:t>
      </w:r>
      <w:r w:rsidR="00CE4110" w:rsidRPr="00E4203A">
        <w:rPr>
          <w:lang w:val="ro-RO"/>
        </w:rPr>
        <w:t>ia în carieră</w:t>
      </w:r>
      <w:r w:rsidRPr="00E4203A">
        <w:rPr>
          <w:lang w:val="ro-RO"/>
        </w:rPr>
        <w:t>, în cadrul aceleia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categorii de personal.</w:t>
      </w:r>
      <w:r w:rsidR="006E5C11" w:rsidRPr="00E4203A">
        <w:rPr>
          <w:lang w:val="ro-RO"/>
        </w:rPr>
        <w:t xml:space="preserve"> </w:t>
      </w:r>
    </w:p>
    <w:p w:rsidR="00C37AD7" w:rsidRPr="00E4203A" w:rsidRDefault="00C37AD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2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</w:t>
      </w:r>
      <w:r w:rsidR="006101D9" w:rsidRPr="00E4203A">
        <w:rPr>
          <w:lang w:val="ro-RO"/>
        </w:rPr>
        <w:t xml:space="preserve">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 xml:space="preserve"> coordonează sistemul general de formare profesională a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tilor, precum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managementul carierei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tilor</w:t>
      </w:r>
      <w:r w:rsidR="00092B19" w:rsidRPr="00E4203A">
        <w:rPr>
          <w:lang w:val="ro-RO"/>
        </w:rPr>
        <w:t>, în acord cu prevederile legale în domeniu</w:t>
      </w:r>
      <w:r w:rsidRPr="00E4203A">
        <w:rPr>
          <w:lang w:val="ro-RO"/>
        </w:rPr>
        <w:t xml:space="preserve">.  </w:t>
      </w:r>
    </w:p>
    <w:p w:rsidR="0011615D" w:rsidRPr="00E4203A" w:rsidRDefault="00C37AD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CE4110" w:rsidRPr="00E4203A">
        <w:rPr>
          <w:b/>
          <w:lang w:val="ro-RO"/>
        </w:rPr>
        <w:t>3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</w:t>
      </w:r>
      <w:r w:rsidR="00265519" w:rsidRPr="00E4203A">
        <w:rPr>
          <w:lang w:val="ro-RO"/>
        </w:rPr>
        <w:t>Formarea profesională ini</w:t>
      </w:r>
      <w:r w:rsidR="00F7436E" w:rsidRPr="00E4203A">
        <w:rPr>
          <w:lang w:val="ro-RO"/>
        </w:rPr>
        <w:t>ț</w:t>
      </w:r>
      <w:r w:rsidR="00265519" w:rsidRPr="00E4203A">
        <w:rPr>
          <w:lang w:val="ro-RO"/>
        </w:rPr>
        <w:t xml:space="preserve">ială </w:t>
      </w:r>
      <w:r w:rsidR="00CE4110" w:rsidRPr="00E4203A">
        <w:rPr>
          <w:lang w:val="ro-RO"/>
        </w:rPr>
        <w:t>a poli</w:t>
      </w:r>
      <w:r w:rsidR="00F7436E" w:rsidRPr="00E4203A">
        <w:rPr>
          <w:lang w:val="ro-RO"/>
        </w:rPr>
        <w:t>ț</w:t>
      </w:r>
      <w:r w:rsidR="00CE4110"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="00CE4110" w:rsidRPr="00E4203A">
        <w:rPr>
          <w:lang w:val="ro-RO"/>
        </w:rPr>
        <w:t xml:space="preserve">tilor pentru nevoile MAI </w:t>
      </w:r>
      <w:r w:rsidR="00104ABE" w:rsidRPr="00E4203A">
        <w:rPr>
          <w:lang w:val="ro-RO"/>
        </w:rPr>
        <w:t>se realizează preponderent prin institu</w:t>
      </w:r>
      <w:r w:rsidR="00F7436E" w:rsidRPr="00E4203A">
        <w:rPr>
          <w:lang w:val="ro-RO"/>
        </w:rPr>
        <w:t>ț</w:t>
      </w:r>
      <w:r w:rsidR="00104ABE" w:rsidRPr="00E4203A">
        <w:rPr>
          <w:lang w:val="ro-RO"/>
        </w:rPr>
        <w:t>iile de învă</w:t>
      </w:r>
      <w:r w:rsidR="00F7436E" w:rsidRPr="00E4203A">
        <w:rPr>
          <w:lang w:val="ro-RO"/>
        </w:rPr>
        <w:t>ț</w:t>
      </w:r>
      <w:r w:rsidR="00104ABE" w:rsidRPr="00E4203A">
        <w:rPr>
          <w:lang w:val="ro-RO"/>
        </w:rPr>
        <w:t xml:space="preserve">ământ </w:t>
      </w:r>
      <w:r w:rsidR="007A6656" w:rsidRPr="00E4203A">
        <w:rPr>
          <w:lang w:val="ro-RO"/>
        </w:rPr>
        <w:t xml:space="preserve">ale MAI </w:t>
      </w:r>
      <w:r w:rsidR="00104ABE" w:rsidRPr="00E4203A">
        <w:rPr>
          <w:lang w:val="ro-RO"/>
        </w:rPr>
        <w:t>de nivel postliceal</w:t>
      </w:r>
      <w:r w:rsidRPr="00E4203A">
        <w:rPr>
          <w:lang w:val="ro-RO"/>
        </w:rPr>
        <w:t xml:space="preserve">, în cadrul </w:t>
      </w:r>
      <w:r w:rsidR="00F7436E" w:rsidRPr="00E4203A">
        <w:rPr>
          <w:lang w:val="ro-RO"/>
        </w:rPr>
        <w:t>ș</w:t>
      </w:r>
      <w:r w:rsidR="00693379" w:rsidRPr="00E4203A">
        <w:rPr>
          <w:lang w:val="ro-RO"/>
        </w:rPr>
        <w:t>coli</w:t>
      </w:r>
      <w:r w:rsidRPr="00E4203A">
        <w:rPr>
          <w:lang w:val="ro-RO"/>
        </w:rPr>
        <w:t>lor</w:t>
      </w:r>
      <w:r w:rsidR="00693379" w:rsidRPr="00E4203A">
        <w:rPr>
          <w:lang w:val="ro-RO"/>
        </w:rPr>
        <w:t xml:space="preserve"> de agen</w:t>
      </w:r>
      <w:r w:rsidR="00F7436E" w:rsidRPr="00E4203A">
        <w:rPr>
          <w:lang w:val="ro-RO"/>
        </w:rPr>
        <w:t>ț</w:t>
      </w:r>
      <w:r w:rsidR="00693379" w:rsidRPr="00E4203A">
        <w:rPr>
          <w:lang w:val="ro-RO"/>
        </w:rPr>
        <w:t>i de poli</w:t>
      </w:r>
      <w:r w:rsidR="00F7436E" w:rsidRPr="00E4203A">
        <w:rPr>
          <w:lang w:val="ro-RO"/>
        </w:rPr>
        <w:t>ț</w:t>
      </w:r>
      <w:r w:rsidR="00693379" w:rsidRPr="00E4203A">
        <w:rPr>
          <w:lang w:val="ro-RO"/>
        </w:rPr>
        <w:t>ie</w:t>
      </w:r>
      <w:r w:rsidR="008E4D29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104ABE" w:rsidRPr="00E4203A">
        <w:rPr>
          <w:lang w:val="ro-RO"/>
        </w:rPr>
        <w:t>i universitar</w:t>
      </w:r>
      <w:r w:rsidRPr="00E4203A">
        <w:rPr>
          <w:lang w:val="ro-RO"/>
        </w:rPr>
        <w:t>, în cadrul</w:t>
      </w:r>
      <w:r w:rsidR="00104ABE" w:rsidRPr="00E4203A">
        <w:rPr>
          <w:lang w:val="ro-RO"/>
        </w:rPr>
        <w:t xml:space="preserve"> </w:t>
      </w:r>
      <w:r w:rsidR="00693379" w:rsidRPr="00E4203A">
        <w:rPr>
          <w:lang w:val="ro-RO"/>
        </w:rPr>
        <w:t>Academi</w:t>
      </w:r>
      <w:r w:rsidRPr="00E4203A">
        <w:rPr>
          <w:lang w:val="ro-RO"/>
        </w:rPr>
        <w:t>ei</w:t>
      </w:r>
      <w:r w:rsidR="00693379" w:rsidRPr="00E4203A">
        <w:rPr>
          <w:lang w:val="ro-RO"/>
        </w:rPr>
        <w:t xml:space="preserve"> de Poli</w:t>
      </w:r>
      <w:r w:rsidR="00F7436E" w:rsidRPr="00E4203A">
        <w:rPr>
          <w:lang w:val="ro-RO"/>
        </w:rPr>
        <w:t>ț</w:t>
      </w:r>
      <w:r w:rsidR="009E0CE9" w:rsidRPr="00E4203A">
        <w:rPr>
          <w:lang w:val="ro-RO"/>
        </w:rPr>
        <w:t>ie „</w:t>
      </w:r>
      <w:r w:rsidR="00693379" w:rsidRPr="00E4203A">
        <w:rPr>
          <w:lang w:val="ro-RO"/>
        </w:rPr>
        <w:t>Alexandru Ioan Cuza”</w:t>
      </w:r>
      <w:r w:rsidRPr="00E4203A">
        <w:rPr>
          <w:lang w:val="ro-RO"/>
        </w:rPr>
        <w:t>,</w:t>
      </w:r>
      <w:r w:rsidR="00104ABE" w:rsidRPr="00E4203A">
        <w:rPr>
          <w:lang w:val="ro-RO"/>
        </w:rPr>
        <w:t xml:space="preserve"> ori </w:t>
      </w:r>
      <w:r w:rsidRPr="00E4203A">
        <w:rPr>
          <w:lang w:val="ro-RO"/>
        </w:rPr>
        <w:t xml:space="preserve">în </w:t>
      </w:r>
      <w:r w:rsidR="00F93ACC" w:rsidRPr="00E4203A">
        <w:rPr>
          <w:lang w:val="ro-RO"/>
        </w:rPr>
        <w:t xml:space="preserve">alte </w:t>
      </w:r>
      <w:r w:rsidRPr="00E4203A">
        <w:rPr>
          <w:lang w:val="ro-RO"/>
        </w:rPr>
        <w:t>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ământ </w:t>
      </w:r>
      <w:r w:rsidR="00F93ACC" w:rsidRPr="00E4203A">
        <w:rPr>
          <w:lang w:val="ro-RO"/>
        </w:rPr>
        <w:t xml:space="preserve">din </w:t>
      </w:r>
      <w:r w:rsidR="00104ABE" w:rsidRPr="00E4203A">
        <w:rPr>
          <w:lang w:val="ro-RO"/>
        </w:rPr>
        <w:t xml:space="preserve">sistemul de apărare, ordine publică </w:t>
      </w:r>
      <w:r w:rsidR="00F7436E" w:rsidRPr="00E4203A">
        <w:rPr>
          <w:lang w:val="ro-RO"/>
        </w:rPr>
        <w:t>ș</w:t>
      </w:r>
      <w:r w:rsidR="00104ABE" w:rsidRPr="00E4203A">
        <w:rPr>
          <w:lang w:val="ro-RO"/>
        </w:rPr>
        <w:t xml:space="preserve">i </w:t>
      </w:r>
      <w:r w:rsidR="00040076" w:rsidRPr="00E4203A">
        <w:rPr>
          <w:lang w:val="ro-RO"/>
        </w:rPr>
        <w:t>securitate na</w:t>
      </w:r>
      <w:r w:rsidR="00F7436E" w:rsidRPr="00E4203A">
        <w:rPr>
          <w:lang w:val="ro-RO"/>
        </w:rPr>
        <w:t>ț</w:t>
      </w:r>
      <w:r w:rsidR="00040076" w:rsidRPr="00E4203A">
        <w:rPr>
          <w:lang w:val="ro-RO"/>
        </w:rPr>
        <w:t xml:space="preserve">ională, precum </w:t>
      </w:r>
      <w:r w:rsidR="00F7436E" w:rsidRPr="00E4203A">
        <w:rPr>
          <w:lang w:val="ro-RO"/>
        </w:rPr>
        <w:t>ș</w:t>
      </w:r>
      <w:r w:rsidR="00040076" w:rsidRPr="00E4203A">
        <w:rPr>
          <w:lang w:val="ro-RO"/>
        </w:rPr>
        <w:t>i</w:t>
      </w:r>
      <w:r w:rsidR="0027249D" w:rsidRPr="00E4203A">
        <w:rPr>
          <w:lang w:val="ro-RO"/>
        </w:rPr>
        <w:t xml:space="preserve">, după caz, </w:t>
      </w:r>
      <w:r w:rsidR="008E247C" w:rsidRPr="00E4203A">
        <w:rPr>
          <w:lang w:val="ro-RO"/>
        </w:rPr>
        <w:t>prin cursul de ini</w:t>
      </w:r>
      <w:r w:rsidR="00F7436E" w:rsidRPr="00E4203A">
        <w:rPr>
          <w:lang w:val="ro-RO"/>
        </w:rPr>
        <w:t>ț</w:t>
      </w:r>
      <w:r w:rsidR="008E247C" w:rsidRPr="00E4203A">
        <w:rPr>
          <w:lang w:val="ro-RO"/>
        </w:rPr>
        <w:t>iere în carieră</w:t>
      </w:r>
      <w:r w:rsidR="004522F6" w:rsidRPr="00E4203A">
        <w:rPr>
          <w:lang w:val="ro-RO"/>
        </w:rPr>
        <w:t xml:space="preserve">. </w:t>
      </w:r>
    </w:p>
    <w:p w:rsidR="00714268" w:rsidRPr="00E4203A" w:rsidRDefault="0071426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</w:t>
      </w:r>
      <w:r w:rsidR="004C326E" w:rsidRPr="00E4203A">
        <w:rPr>
          <w:lang w:val="ro-RO"/>
        </w:rPr>
        <w:t>Formarea profesională ini</w:t>
      </w:r>
      <w:r w:rsidR="00F7436E" w:rsidRPr="00E4203A">
        <w:rPr>
          <w:lang w:val="ro-RO"/>
        </w:rPr>
        <w:t>ț</w:t>
      </w:r>
      <w:r w:rsidR="004C326E" w:rsidRPr="00E4203A">
        <w:rPr>
          <w:lang w:val="ro-RO"/>
        </w:rPr>
        <w:t xml:space="preserve">ială în </w:t>
      </w:r>
      <w:r w:rsidR="007A6656" w:rsidRPr="00E4203A">
        <w:rPr>
          <w:lang w:val="ro-RO"/>
        </w:rPr>
        <w:t>cadrul institu</w:t>
      </w:r>
      <w:r w:rsidR="00F7436E" w:rsidRPr="00E4203A">
        <w:rPr>
          <w:lang w:val="ro-RO"/>
        </w:rPr>
        <w:t>ț</w:t>
      </w:r>
      <w:r w:rsidR="007A6656" w:rsidRPr="00E4203A">
        <w:rPr>
          <w:lang w:val="ro-RO"/>
        </w:rPr>
        <w:t>iilor de învă</w:t>
      </w:r>
      <w:r w:rsidR="00F7436E" w:rsidRPr="00E4203A">
        <w:rPr>
          <w:lang w:val="ro-RO"/>
        </w:rPr>
        <w:t>ț</w:t>
      </w:r>
      <w:r w:rsidR="007A6656" w:rsidRPr="00E4203A">
        <w:rPr>
          <w:lang w:val="ro-RO"/>
        </w:rPr>
        <w:t xml:space="preserve">ământ ale MAI </w:t>
      </w:r>
      <w:r w:rsidR="004C326E" w:rsidRPr="00E4203A">
        <w:rPr>
          <w:lang w:val="ro-RO"/>
        </w:rPr>
        <w:t xml:space="preserve">se realizează în baza actelor normative de nivel superior </w:t>
      </w:r>
      <w:r w:rsidR="00F7436E" w:rsidRPr="00E4203A">
        <w:rPr>
          <w:lang w:val="ro-RO"/>
        </w:rPr>
        <w:t>ș</w:t>
      </w:r>
      <w:r w:rsidR="004C326E" w:rsidRPr="00E4203A">
        <w:rPr>
          <w:lang w:val="ro-RO"/>
        </w:rPr>
        <w:t>i a normelor interne aplicabile sistemului de învă</w:t>
      </w:r>
      <w:r w:rsidR="00F7436E" w:rsidRPr="00E4203A">
        <w:rPr>
          <w:lang w:val="ro-RO"/>
        </w:rPr>
        <w:t>ț</w:t>
      </w:r>
      <w:r w:rsidR="004C326E" w:rsidRPr="00E4203A">
        <w:rPr>
          <w:lang w:val="ro-RO"/>
        </w:rPr>
        <w:t xml:space="preserve">ământ militar, de ordine publică </w:t>
      </w:r>
      <w:r w:rsidR="00F7436E" w:rsidRPr="00E4203A">
        <w:rPr>
          <w:lang w:val="ro-RO"/>
        </w:rPr>
        <w:t>ș</w:t>
      </w:r>
      <w:r w:rsidR="004C326E"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="004C326E" w:rsidRPr="00E4203A">
        <w:rPr>
          <w:lang w:val="ro-RO"/>
        </w:rPr>
        <w:t>ă na</w:t>
      </w:r>
      <w:r w:rsidR="00F7436E" w:rsidRPr="00E4203A">
        <w:rPr>
          <w:lang w:val="ro-RO"/>
        </w:rPr>
        <w:t>ț</w:t>
      </w:r>
      <w:r w:rsidR="004C326E" w:rsidRPr="00E4203A">
        <w:rPr>
          <w:lang w:val="ro-RO"/>
        </w:rPr>
        <w:t xml:space="preserve">ională. </w:t>
      </w:r>
    </w:p>
    <w:p w:rsidR="005C02F8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27249D" w:rsidRPr="00E4203A">
        <w:rPr>
          <w:b/>
          <w:lang w:val="ro-RO"/>
        </w:rPr>
        <w:t>4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</w:t>
      </w:r>
      <w:r w:rsidR="00AB4316" w:rsidRPr="00E4203A">
        <w:rPr>
          <w:lang w:val="ro-RO"/>
        </w:rPr>
        <w:t>Formarea profesională continuă a poli</w:t>
      </w:r>
      <w:r w:rsidR="00F7436E" w:rsidRPr="00E4203A">
        <w:rPr>
          <w:lang w:val="ro-RO"/>
        </w:rPr>
        <w:t>ț</w:t>
      </w:r>
      <w:r w:rsidR="00AB4316"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="00AB4316" w:rsidRPr="00E4203A">
        <w:rPr>
          <w:lang w:val="ro-RO"/>
        </w:rPr>
        <w:t>tilor</w:t>
      </w:r>
      <w:r w:rsidR="00056EDA" w:rsidRPr="00E4203A">
        <w:rPr>
          <w:lang w:val="ro-RO"/>
        </w:rPr>
        <w:t xml:space="preserve"> </w:t>
      </w:r>
      <w:r w:rsidR="00AB4316" w:rsidRPr="00E4203A">
        <w:rPr>
          <w:lang w:val="ro-RO"/>
        </w:rPr>
        <w:t>se realizează prin:</w:t>
      </w:r>
    </w:p>
    <w:p w:rsidR="005C02F8" w:rsidRPr="00E4203A" w:rsidRDefault="005C02F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</w:t>
      </w:r>
      <w:r w:rsidR="00AB4316" w:rsidRPr="00E4203A">
        <w:rPr>
          <w:lang w:val="ro-RO"/>
        </w:rPr>
        <w:t xml:space="preserve"> programe de formare continuă</w:t>
      </w:r>
      <w:r w:rsidR="0027249D" w:rsidRPr="00E4203A">
        <w:rPr>
          <w:lang w:val="ro-RO"/>
        </w:rPr>
        <w:t>,</w:t>
      </w:r>
      <w:r w:rsidR="00AB4316" w:rsidRPr="00E4203A">
        <w:rPr>
          <w:lang w:val="ro-RO"/>
        </w:rPr>
        <w:t xml:space="preserve"> </w:t>
      </w:r>
      <w:r w:rsidR="007F3C12" w:rsidRPr="00E4203A">
        <w:rPr>
          <w:lang w:val="ro-RO"/>
        </w:rPr>
        <w:t>cu scoatere de la locul de muncă</w:t>
      </w:r>
      <w:r w:rsidR="006664FC" w:rsidRPr="00E4203A">
        <w:rPr>
          <w:lang w:val="ro-RO"/>
        </w:rPr>
        <w:t xml:space="preserve">, constând în </w:t>
      </w:r>
      <w:r w:rsidR="006664FC" w:rsidRPr="00E4203A">
        <w:rPr>
          <w:b/>
          <w:i/>
          <w:lang w:val="ro-RO"/>
        </w:rPr>
        <w:t>cursuri de carieră</w:t>
      </w:r>
      <w:r w:rsidR="006664FC" w:rsidRPr="00E4203A">
        <w:rPr>
          <w:lang w:val="ro-RO"/>
        </w:rPr>
        <w:t xml:space="preserve"> </w:t>
      </w:r>
      <w:r w:rsidR="00A1601D" w:rsidRPr="00E4203A">
        <w:rPr>
          <w:lang w:val="ro-RO"/>
        </w:rPr>
        <w:t>organizat</w:t>
      </w:r>
      <w:r w:rsidR="00037AD3" w:rsidRPr="00E4203A">
        <w:rPr>
          <w:lang w:val="ro-RO"/>
        </w:rPr>
        <w:t>e</w:t>
      </w:r>
      <w:r w:rsidR="00A1601D" w:rsidRPr="00E4203A">
        <w:rPr>
          <w:lang w:val="ro-RO"/>
        </w:rPr>
        <w:t xml:space="preserve"> de institu</w:t>
      </w:r>
      <w:r w:rsidR="00F7436E" w:rsidRPr="00E4203A">
        <w:rPr>
          <w:lang w:val="ro-RO"/>
        </w:rPr>
        <w:t>ț</w:t>
      </w:r>
      <w:r w:rsidR="00A1601D" w:rsidRPr="00E4203A">
        <w:rPr>
          <w:lang w:val="ro-RO"/>
        </w:rPr>
        <w:t>iile de învă</w:t>
      </w:r>
      <w:r w:rsidR="00F7436E" w:rsidRPr="00E4203A">
        <w:rPr>
          <w:lang w:val="ro-RO"/>
        </w:rPr>
        <w:t>ț</w:t>
      </w:r>
      <w:r w:rsidR="00A1601D" w:rsidRPr="00E4203A">
        <w:rPr>
          <w:lang w:val="ro-RO"/>
        </w:rPr>
        <w:t xml:space="preserve">ământ </w:t>
      </w:r>
      <w:r w:rsidR="00F7436E" w:rsidRPr="00E4203A">
        <w:rPr>
          <w:lang w:val="ro-RO"/>
        </w:rPr>
        <w:t>ș</w:t>
      </w:r>
      <w:r w:rsidR="00A1601D" w:rsidRPr="00E4203A">
        <w:rPr>
          <w:lang w:val="ro-RO"/>
        </w:rPr>
        <w:t>i centrele de perfec</w:t>
      </w:r>
      <w:r w:rsidR="00F7436E" w:rsidRPr="00E4203A">
        <w:rPr>
          <w:lang w:val="ro-RO"/>
        </w:rPr>
        <w:t>ț</w:t>
      </w:r>
      <w:r w:rsidR="00A1601D" w:rsidRPr="00E4203A">
        <w:rPr>
          <w:lang w:val="ro-RO"/>
        </w:rPr>
        <w:t xml:space="preserve">ionare a pregătirii personalului MAI, </w:t>
      </w:r>
      <w:r w:rsidR="001F3520" w:rsidRPr="00E4203A">
        <w:rPr>
          <w:lang w:val="ro-RO"/>
        </w:rPr>
        <w:t>denumite în continuare institu</w:t>
      </w:r>
      <w:r w:rsidR="00F7436E" w:rsidRPr="00E4203A">
        <w:rPr>
          <w:lang w:val="ro-RO"/>
        </w:rPr>
        <w:t>ț</w:t>
      </w:r>
      <w:r w:rsidR="001F3520" w:rsidRPr="00E4203A">
        <w:rPr>
          <w:lang w:val="ro-RO"/>
        </w:rPr>
        <w:t xml:space="preserve">ii de formare profesională specializate, </w:t>
      </w:r>
      <w:r w:rsidR="00A1601D" w:rsidRPr="00E4203A">
        <w:rPr>
          <w:lang w:val="ro-RO"/>
        </w:rPr>
        <w:t xml:space="preserve">precum </w:t>
      </w:r>
      <w:r w:rsidR="00F7436E" w:rsidRPr="00E4203A">
        <w:rPr>
          <w:lang w:val="ro-RO"/>
        </w:rPr>
        <w:t>ș</w:t>
      </w:r>
      <w:r w:rsidR="00A1601D" w:rsidRPr="00E4203A">
        <w:rPr>
          <w:lang w:val="ro-RO"/>
        </w:rPr>
        <w:t xml:space="preserve">i în cursuri </w:t>
      </w:r>
      <w:r w:rsidR="00DE7D25" w:rsidRPr="00E4203A">
        <w:rPr>
          <w:lang w:val="ro-RO"/>
        </w:rPr>
        <w:t xml:space="preserve">și alte programe de formare profesională </w:t>
      </w:r>
      <w:r w:rsidR="00A1601D" w:rsidRPr="00E4203A">
        <w:rPr>
          <w:lang w:val="ro-RO"/>
        </w:rPr>
        <w:t xml:space="preserve">organizate de </w:t>
      </w:r>
      <w:r w:rsidR="00D7627C" w:rsidRPr="00E4203A">
        <w:rPr>
          <w:lang w:val="ro-RO"/>
        </w:rPr>
        <w:t>furnizori</w:t>
      </w:r>
      <w:r w:rsidR="00A1601D" w:rsidRPr="00E4203A">
        <w:rPr>
          <w:lang w:val="ro-RO"/>
        </w:rPr>
        <w:t xml:space="preserve"> de servicii autoriza</w:t>
      </w:r>
      <w:r w:rsidR="00F7436E" w:rsidRPr="00E4203A">
        <w:rPr>
          <w:lang w:val="ro-RO"/>
        </w:rPr>
        <w:t>ț</w:t>
      </w:r>
      <w:r w:rsidR="00A1601D" w:rsidRPr="00E4203A">
        <w:rPr>
          <w:lang w:val="ro-RO"/>
        </w:rPr>
        <w:t>i</w:t>
      </w:r>
      <w:r w:rsidR="00714268" w:rsidRPr="00E4203A">
        <w:rPr>
          <w:lang w:val="ro-RO"/>
        </w:rPr>
        <w:t xml:space="preserve"> din afara MAI</w:t>
      </w:r>
      <w:r w:rsidR="001D3175" w:rsidRPr="00E4203A">
        <w:rPr>
          <w:lang w:val="ro-RO"/>
        </w:rPr>
        <w:t xml:space="preserve"> de nivel universitar sau </w:t>
      </w:r>
      <w:proofErr w:type="spellStart"/>
      <w:r w:rsidR="001D3175" w:rsidRPr="00E4203A">
        <w:rPr>
          <w:lang w:val="ro-RO"/>
        </w:rPr>
        <w:t>nonuniversitar</w:t>
      </w:r>
      <w:proofErr w:type="spellEnd"/>
      <w:r w:rsidR="006664FC" w:rsidRPr="00E4203A">
        <w:rPr>
          <w:lang w:val="ro-RO"/>
        </w:rPr>
        <w:t xml:space="preserve">; </w:t>
      </w:r>
    </w:p>
    <w:p w:rsidR="005C02F8" w:rsidRPr="00E4203A" w:rsidRDefault="005C02F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</w:t>
      </w:r>
      <w:r w:rsidR="002D0584" w:rsidRPr="00E4203A">
        <w:rPr>
          <w:lang w:val="ro-RO"/>
        </w:rPr>
        <w:t>programe de formare continuă organizate de unit</w:t>
      </w:r>
      <w:r w:rsidR="007F3C12" w:rsidRPr="00E4203A">
        <w:rPr>
          <w:lang w:val="ro-RO"/>
        </w:rPr>
        <w:t>ă</w:t>
      </w:r>
      <w:r w:rsidR="00F7436E" w:rsidRPr="00E4203A">
        <w:rPr>
          <w:lang w:val="ro-RO"/>
        </w:rPr>
        <w:t>ț</w:t>
      </w:r>
      <w:r w:rsidR="007F3C12" w:rsidRPr="00E4203A">
        <w:rPr>
          <w:lang w:val="ro-RO"/>
        </w:rPr>
        <w:t>i</w:t>
      </w:r>
      <w:r w:rsidR="0027249D" w:rsidRPr="00E4203A">
        <w:rPr>
          <w:lang w:val="ro-RO"/>
        </w:rPr>
        <w:t xml:space="preserve">, </w:t>
      </w:r>
      <w:r w:rsidR="004F5F8A" w:rsidRPr="00E4203A">
        <w:rPr>
          <w:lang w:val="ro-RO"/>
        </w:rPr>
        <w:t>fără scoatere de la locul de muncă</w:t>
      </w:r>
      <w:r w:rsidR="001D3175" w:rsidRPr="00E4203A">
        <w:rPr>
          <w:lang w:val="ro-RO"/>
        </w:rPr>
        <w:t>, pe post</w:t>
      </w:r>
      <w:r w:rsidR="00D7627C" w:rsidRPr="00E4203A">
        <w:rPr>
          <w:lang w:val="ro-RO"/>
        </w:rPr>
        <w:t xml:space="preserve">; </w:t>
      </w:r>
    </w:p>
    <w:p w:rsidR="00AB4316" w:rsidRPr="00E4203A" w:rsidRDefault="005C02F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alte modalită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6664FC" w:rsidRPr="00E4203A">
        <w:rPr>
          <w:lang w:val="ro-RO"/>
        </w:rPr>
        <w:t xml:space="preserve"> </w:t>
      </w:r>
      <w:r w:rsidR="00A1601D" w:rsidRPr="00E4203A">
        <w:rPr>
          <w:lang w:val="ro-RO"/>
        </w:rPr>
        <w:t xml:space="preserve">de formare </w:t>
      </w:r>
      <w:r w:rsidR="00F7436E" w:rsidRPr="00E4203A">
        <w:rPr>
          <w:lang w:val="ro-RO"/>
        </w:rPr>
        <w:t>ș</w:t>
      </w:r>
      <w:r w:rsidR="00A1601D" w:rsidRPr="00E4203A">
        <w:rPr>
          <w:lang w:val="ro-RO"/>
        </w:rPr>
        <w:t xml:space="preserve">i dezvoltare profesională. </w:t>
      </w:r>
    </w:p>
    <w:p w:rsidR="006664FC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Cursurile de carieră pe care le organizează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</w:t>
      </w:r>
      <w:r w:rsidR="00DC477B" w:rsidRPr="00E4203A">
        <w:rPr>
          <w:lang w:val="ro-RO"/>
        </w:rPr>
        <w:t xml:space="preserve">de formare profesională specializate </w:t>
      </w:r>
      <w:r w:rsidRPr="00E4203A">
        <w:rPr>
          <w:lang w:val="ro-RO"/>
        </w:rPr>
        <w:t xml:space="preserve">sunt următoarele: </w:t>
      </w:r>
    </w:p>
    <w:p w:rsidR="006664FC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 cursuri de capacitate profesională 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inerea</w:t>
      </w:r>
      <w:r w:rsidR="0027249D" w:rsidRPr="00E4203A">
        <w:rPr>
          <w:lang w:val="ro-RO"/>
        </w:rPr>
        <w:t xml:space="preserve"> de grade profesionale</w:t>
      </w:r>
      <w:r w:rsidRPr="00E4203A">
        <w:rPr>
          <w:lang w:val="ro-RO"/>
        </w:rPr>
        <w:t xml:space="preserve">, prevăzute de lege; </w:t>
      </w:r>
    </w:p>
    <w:p w:rsidR="00A1601D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cursuri pentru schimbarea specialită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ii, respectiv a profilului de muncă; </w:t>
      </w:r>
    </w:p>
    <w:p w:rsidR="00A1601D" w:rsidRPr="00E4203A" w:rsidRDefault="006664F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alte cursuri</w:t>
      </w:r>
      <w:r w:rsidR="00A1601D" w:rsidRPr="00E4203A">
        <w:rPr>
          <w:lang w:val="ro-RO"/>
        </w:rPr>
        <w:t>, respectiv</w:t>
      </w:r>
      <w:r w:rsidR="00714268" w:rsidRPr="00E4203A">
        <w:rPr>
          <w:lang w:val="ro-RO"/>
        </w:rPr>
        <w:t>:</w:t>
      </w:r>
      <w:r w:rsidR="00A1601D" w:rsidRPr="00E4203A">
        <w:rPr>
          <w:lang w:val="ro-RO"/>
        </w:rPr>
        <w:t xml:space="preserve"> cursuri de specializare,</w:t>
      </w:r>
      <w:r w:rsidRPr="00E4203A">
        <w:rPr>
          <w:lang w:val="ro-RO"/>
        </w:rPr>
        <w:t xml:space="preserve"> </w:t>
      </w:r>
      <w:r w:rsidR="00A1601D" w:rsidRPr="00E4203A">
        <w:rPr>
          <w:lang w:val="ro-RO"/>
        </w:rPr>
        <w:t>cursuri de perfec</w:t>
      </w:r>
      <w:r w:rsidR="00F7436E" w:rsidRPr="00E4203A">
        <w:rPr>
          <w:lang w:val="ro-RO"/>
        </w:rPr>
        <w:t>ț</w:t>
      </w:r>
      <w:r w:rsidR="00A1601D" w:rsidRPr="00E4203A">
        <w:rPr>
          <w:lang w:val="ro-RO"/>
        </w:rPr>
        <w:t>ionare în specialitate, cursuri de management, cursuri de limbi străine</w:t>
      </w:r>
      <w:r w:rsidR="003B71C3" w:rsidRPr="00E4203A">
        <w:rPr>
          <w:lang w:val="ro-RO"/>
        </w:rPr>
        <w:t>, cursuri în domeniul utilizării computerului personal, cursuri pentru misiuni interna</w:t>
      </w:r>
      <w:r w:rsidR="00F7436E" w:rsidRPr="00E4203A">
        <w:rPr>
          <w:lang w:val="ro-RO"/>
        </w:rPr>
        <w:t>ț</w:t>
      </w:r>
      <w:r w:rsidR="003B71C3" w:rsidRPr="00E4203A">
        <w:rPr>
          <w:lang w:val="ro-RO"/>
        </w:rPr>
        <w:t xml:space="preserve">ionale, </w:t>
      </w:r>
      <w:r w:rsidR="00714268" w:rsidRPr="00E4203A">
        <w:rPr>
          <w:lang w:val="ro-RO"/>
        </w:rPr>
        <w:t>c</w:t>
      </w:r>
      <w:r w:rsidR="003B71C3" w:rsidRPr="00E4203A">
        <w:rPr>
          <w:lang w:val="ro-RO"/>
        </w:rPr>
        <w:t xml:space="preserve">ursuri pentru instruirea animalelor de serviciu, </w:t>
      </w:r>
      <w:r w:rsidR="00714268" w:rsidRPr="00E4203A">
        <w:rPr>
          <w:lang w:val="ro-RO"/>
        </w:rPr>
        <w:t>cursuri pentru dobândirea competen</w:t>
      </w:r>
      <w:r w:rsidR="00F7436E" w:rsidRPr="00E4203A">
        <w:rPr>
          <w:lang w:val="ro-RO"/>
        </w:rPr>
        <w:t>ț</w:t>
      </w:r>
      <w:r w:rsidR="00714268" w:rsidRPr="00E4203A">
        <w:rPr>
          <w:lang w:val="ro-RO"/>
        </w:rPr>
        <w:t xml:space="preserve">elor transversale, </w:t>
      </w:r>
      <w:r w:rsidR="003B71C3" w:rsidRPr="00E4203A">
        <w:rPr>
          <w:lang w:val="ro-RO"/>
        </w:rPr>
        <w:t xml:space="preserve">precum </w:t>
      </w:r>
      <w:r w:rsidR="00F7436E" w:rsidRPr="00E4203A">
        <w:rPr>
          <w:lang w:val="ro-RO"/>
        </w:rPr>
        <w:t>ș</w:t>
      </w:r>
      <w:r w:rsidR="003B71C3" w:rsidRPr="00E4203A">
        <w:rPr>
          <w:lang w:val="ro-RO"/>
        </w:rPr>
        <w:t>i alte categorii de cursuri, dacă sunt necesare îndeplinirii atribu</w:t>
      </w:r>
      <w:r w:rsidR="00F7436E" w:rsidRPr="00E4203A">
        <w:rPr>
          <w:lang w:val="ro-RO"/>
        </w:rPr>
        <w:t>ț</w:t>
      </w:r>
      <w:r w:rsidR="003B71C3" w:rsidRPr="00E4203A">
        <w:rPr>
          <w:lang w:val="ro-RO"/>
        </w:rPr>
        <w:t xml:space="preserve">iilor postului. </w:t>
      </w:r>
    </w:p>
    <w:p w:rsidR="00A1601D" w:rsidRPr="00E4203A" w:rsidRDefault="00A1601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(3)</w:t>
      </w:r>
      <w:r w:rsidR="00914C5F" w:rsidRPr="00E4203A">
        <w:rPr>
          <w:lang w:val="ro-RO"/>
        </w:rPr>
        <w:t xml:space="preserve"> Formarea profesională continuă organizată de unită</w:t>
      </w:r>
      <w:r w:rsidR="00F7436E" w:rsidRPr="00E4203A">
        <w:rPr>
          <w:lang w:val="ro-RO"/>
        </w:rPr>
        <w:t>ț</w:t>
      </w:r>
      <w:r w:rsidR="00914C5F" w:rsidRPr="00E4203A">
        <w:rPr>
          <w:lang w:val="ro-RO"/>
        </w:rPr>
        <w:t xml:space="preserve">ile MAI pe post prin programe pe categorii de pregătire cuprinde: </w:t>
      </w:r>
    </w:p>
    <w:p w:rsidR="00A1601D" w:rsidRPr="00E4203A" w:rsidRDefault="00A1601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>a</w:t>
      </w:r>
      <w:r w:rsidR="00914C5F" w:rsidRPr="00E4203A">
        <w:rPr>
          <w:lang w:val="ro-RO"/>
        </w:rPr>
        <w:t xml:space="preserve">) </w:t>
      </w:r>
      <w:r w:rsidRPr="00E4203A">
        <w:rPr>
          <w:lang w:val="ro-RO"/>
        </w:rPr>
        <w:t xml:space="preserve">instruirea la locul de muncă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</w:t>
      </w:r>
      <w:r w:rsidR="00914C5F" w:rsidRPr="00E4203A">
        <w:rPr>
          <w:lang w:val="ro-RO"/>
        </w:rPr>
        <w:t>perfec</w:t>
      </w:r>
      <w:r w:rsidR="00F7436E" w:rsidRPr="00E4203A">
        <w:rPr>
          <w:lang w:val="ro-RO"/>
        </w:rPr>
        <w:t>ț</w:t>
      </w:r>
      <w:r w:rsidR="00914C5F" w:rsidRPr="00E4203A">
        <w:rPr>
          <w:lang w:val="ro-RO"/>
        </w:rPr>
        <w:t>ionarea profesională</w:t>
      </w:r>
      <w:r w:rsidR="0027249D" w:rsidRPr="00E4203A">
        <w:rPr>
          <w:lang w:val="ro-RO"/>
        </w:rPr>
        <w:t xml:space="preserve">, </w:t>
      </w:r>
      <w:r w:rsidR="00914C5F" w:rsidRPr="00E4203A">
        <w:rPr>
          <w:lang w:val="ro-RO"/>
        </w:rPr>
        <w:t>pe post</w:t>
      </w:r>
      <w:r w:rsidR="003B71C3" w:rsidRPr="00E4203A">
        <w:rPr>
          <w:lang w:val="ro-RO"/>
        </w:rPr>
        <w:t>, tutela profesională</w:t>
      </w:r>
      <w:r w:rsidR="00714268" w:rsidRPr="00E4203A">
        <w:rPr>
          <w:lang w:val="ro-RO"/>
        </w:rPr>
        <w:t xml:space="preserve">, precum </w:t>
      </w:r>
      <w:r w:rsidR="00F7436E" w:rsidRPr="00E4203A">
        <w:rPr>
          <w:lang w:val="ro-RO"/>
        </w:rPr>
        <w:t>ș</w:t>
      </w:r>
      <w:r w:rsidR="00714268" w:rsidRPr="00E4203A">
        <w:rPr>
          <w:lang w:val="ro-RO"/>
        </w:rPr>
        <w:t>i programele de reintegrare profesională</w:t>
      </w:r>
      <w:r w:rsidR="00914C5F" w:rsidRPr="00E4203A">
        <w:rPr>
          <w:lang w:val="ro-RO"/>
        </w:rPr>
        <w:t xml:space="preserve">; </w:t>
      </w:r>
    </w:p>
    <w:p w:rsidR="00A1601D" w:rsidRPr="00E4203A" w:rsidRDefault="004C32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</w:t>
      </w:r>
      <w:r w:rsidR="00914C5F" w:rsidRPr="00E4203A">
        <w:rPr>
          <w:lang w:val="ro-RO"/>
        </w:rPr>
        <w:t xml:space="preserve">) tragerile cu armamentul; </w:t>
      </w:r>
    </w:p>
    <w:p w:rsidR="00914C5F" w:rsidRPr="00E4203A" w:rsidRDefault="004C32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</w:t>
      </w:r>
      <w:r w:rsidR="00914C5F" w:rsidRPr="00E4203A">
        <w:rPr>
          <w:lang w:val="ro-RO"/>
        </w:rPr>
        <w:t>) educa</w:t>
      </w:r>
      <w:r w:rsidR="00F7436E" w:rsidRPr="00E4203A">
        <w:rPr>
          <w:lang w:val="ro-RO"/>
        </w:rPr>
        <w:t>ț</w:t>
      </w:r>
      <w:r w:rsidR="00914C5F" w:rsidRPr="00E4203A">
        <w:rPr>
          <w:lang w:val="ro-RO"/>
        </w:rPr>
        <w:t xml:space="preserve">ia </w:t>
      </w:r>
      <w:r w:rsidR="00F7436E" w:rsidRPr="00E4203A">
        <w:rPr>
          <w:lang w:val="ro-RO"/>
        </w:rPr>
        <w:t>ș</w:t>
      </w:r>
      <w:r w:rsidR="00914C5F" w:rsidRPr="00E4203A">
        <w:rPr>
          <w:lang w:val="ro-RO"/>
        </w:rPr>
        <w:t xml:space="preserve">i pregătirea fizică. </w:t>
      </w:r>
    </w:p>
    <w:p w:rsidR="00714268" w:rsidRPr="00E4203A" w:rsidRDefault="004C32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(4) Modalită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5F7AB1" w:rsidRPr="00E4203A">
        <w:rPr>
          <w:lang w:val="ro-RO"/>
        </w:rPr>
        <w:t>le</w:t>
      </w:r>
      <w:r w:rsidRPr="00E4203A">
        <w:rPr>
          <w:lang w:val="ro-RO"/>
        </w:rPr>
        <w:t xml:space="preserve"> de formare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dezvoltare profesională prevăzute la </w:t>
      </w:r>
      <w:r w:rsidRPr="002C4387">
        <w:rPr>
          <w:lang w:val="ro-RO"/>
        </w:rPr>
        <w:t xml:space="preserve">alin. (1) lit. </w:t>
      </w:r>
      <w:r w:rsidR="00F93ACC" w:rsidRPr="002C4387">
        <w:rPr>
          <w:lang w:val="ro-RO"/>
        </w:rPr>
        <w:t>c</w:t>
      </w:r>
      <w:r w:rsidRPr="002C4387">
        <w:rPr>
          <w:lang w:val="ro-RO"/>
        </w:rPr>
        <w:t>)</w:t>
      </w:r>
      <w:r w:rsidRPr="00E4203A">
        <w:rPr>
          <w:lang w:val="ro-RO"/>
        </w:rPr>
        <w:t xml:space="preserve"> constau în participarea la: </w:t>
      </w:r>
      <w:r w:rsidR="00DA4E97" w:rsidRPr="00E4203A">
        <w:rPr>
          <w:lang w:val="ro-RO"/>
        </w:rPr>
        <w:t>instruiri, aplica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 xml:space="preserve">ii, sesiuni </w:t>
      </w:r>
      <w:r w:rsidR="00F7436E" w:rsidRPr="00E4203A">
        <w:rPr>
          <w:lang w:val="ro-RO"/>
        </w:rPr>
        <w:t>ș</w:t>
      </w:r>
      <w:r w:rsidR="00DA4E97" w:rsidRPr="00E4203A">
        <w:rPr>
          <w:lang w:val="ro-RO"/>
        </w:rPr>
        <w:t>tiin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>ifice, conferin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>e, simpozioane, colocvii, tabere de instruc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 xml:space="preserve">ie, convocări metodice, </w:t>
      </w:r>
      <w:r w:rsidR="00F7436E" w:rsidRPr="00E4203A">
        <w:rPr>
          <w:lang w:val="ro-RO"/>
        </w:rPr>
        <w:t>ș</w:t>
      </w:r>
      <w:r w:rsidR="00DA4E97" w:rsidRPr="00E4203A">
        <w:rPr>
          <w:lang w:val="ro-RO"/>
        </w:rPr>
        <w:t>edin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>e demonstrative, lec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 xml:space="preserve">ii deschise, </w:t>
      </w:r>
      <w:r w:rsidR="001D3175" w:rsidRPr="00E4203A">
        <w:rPr>
          <w:lang w:val="ro-RO"/>
        </w:rPr>
        <w:t xml:space="preserve">stagii de documentare, stagii de practică și specializare, stagii de adaptare, </w:t>
      </w:r>
      <w:r w:rsidR="00DA4E97" w:rsidRPr="00E4203A">
        <w:rPr>
          <w:lang w:val="ro-RO"/>
        </w:rPr>
        <w:t>grupurile de lucru pentru elaborarea de manuale/instruc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 xml:space="preserve">iuni/acte normative, precum </w:t>
      </w:r>
      <w:r w:rsidR="00F7436E" w:rsidRPr="00E4203A">
        <w:rPr>
          <w:lang w:val="ro-RO"/>
        </w:rPr>
        <w:t>ș</w:t>
      </w:r>
      <w:r w:rsidR="00DA4E97" w:rsidRPr="00E4203A">
        <w:rPr>
          <w:lang w:val="ro-RO"/>
        </w:rPr>
        <w:t>i la alte activită</w:t>
      </w:r>
      <w:r w:rsidR="00F7436E" w:rsidRPr="00E4203A">
        <w:rPr>
          <w:lang w:val="ro-RO"/>
        </w:rPr>
        <w:t>ț</w:t>
      </w:r>
      <w:r w:rsidR="00DA4E97" w:rsidRPr="00E4203A">
        <w:rPr>
          <w:lang w:val="ro-RO"/>
        </w:rPr>
        <w:t xml:space="preserve">i care </w:t>
      </w:r>
      <w:r w:rsidR="0027249D" w:rsidRPr="00E4203A">
        <w:rPr>
          <w:lang w:val="ro-RO"/>
        </w:rPr>
        <w:t xml:space="preserve">contribuie în mod semnificativ la formarea profesională continuă a personalului. </w:t>
      </w:r>
    </w:p>
    <w:p w:rsidR="006A02AE" w:rsidRDefault="00A1601D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27249D" w:rsidRPr="00E4203A">
        <w:rPr>
          <w:b/>
          <w:lang w:val="ro-RO"/>
        </w:rPr>
        <w:t>5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</w:t>
      </w:r>
      <w:r w:rsidR="00714268" w:rsidRPr="00E4203A">
        <w:rPr>
          <w:lang w:val="ro-RO"/>
        </w:rPr>
        <w:t xml:space="preserve">(1) </w:t>
      </w:r>
      <w:r w:rsidR="00914C5F" w:rsidRPr="00E4203A">
        <w:rPr>
          <w:lang w:val="ro-RO"/>
        </w:rPr>
        <w:t xml:space="preserve">Programele </w:t>
      </w:r>
      <w:r w:rsidRPr="00E4203A">
        <w:rPr>
          <w:lang w:val="ro-RO"/>
        </w:rPr>
        <w:t>de formare profesională continuă a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tilor, </w:t>
      </w:r>
      <w:r w:rsidR="00914C5F" w:rsidRPr="00E4203A">
        <w:rPr>
          <w:lang w:val="ro-RO"/>
        </w:rPr>
        <w:t>pe categorii de pregătire</w:t>
      </w:r>
      <w:r w:rsidRPr="00E4203A">
        <w:rPr>
          <w:lang w:val="ro-RO"/>
        </w:rPr>
        <w:t>,</w:t>
      </w:r>
      <w:r w:rsidR="00914C5F" w:rsidRPr="00E4203A">
        <w:rPr>
          <w:lang w:val="ro-RO"/>
        </w:rPr>
        <w:t xml:space="preserve"> se proiectează exclusiv pe baza identificării nevoilor de formare profesională continuă</w:t>
      </w:r>
      <w:r w:rsidR="00914C5F" w:rsidRPr="00E4203A">
        <w:rPr>
          <w:i/>
          <w:lang w:val="ro-RO"/>
        </w:rPr>
        <w:t xml:space="preserve"> </w:t>
      </w:r>
      <w:r w:rsidR="00714268" w:rsidRPr="00E4203A">
        <w:rPr>
          <w:lang w:val="ro-RO"/>
        </w:rPr>
        <w:t>pentru</w:t>
      </w:r>
      <w:r w:rsidR="00914C5F" w:rsidRPr="00E4203A">
        <w:rPr>
          <w:lang w:val="ro-RO"/>
        </w:rPr>
        <w:t xml:space="preserve">: </w:t>
      </w:r>
    </w:p>
    <w:p w:rsidR="006A02AE" w:rsidRDefault="00914C5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</w:t>
      </w:r>
      <w:r w:rsidR="006101D9" w:rsidRPr="00E4203A">
        <w:rPr>
          <w:lang w:val="ro-RO"/>
        </w:rPr>
        <w:t xml:space="preserve"> individ/post</w:t>
      </w:r>
      <w:r w:rsidR="006A02AE">
        <w:rPr>
          <w:lang w:val="ro-RO"/>
        </w:rPr>
        <w:t>;</w:t>
      </w:r>
    </w:p>
    <w:p w:rsidR="006A02AE" w:rsidRDefault="006101D9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compartiment/</w:t>
      </w:r>
      <w:r w:rsidR="00914C5F" w:rsidRPr="00E4203A">
        <w:rPr>
          <w:lang w:val="ro-RO"/>
        </w:rPr>
        <w:t>grup de lucru</w:t>
      </w:r>
      <w:r w:rsidR="006A02AE">
        <w:rPr>
          <w:lang w:val="ro-RO"/>
        </w:rPr>
        <w:t>;</w:t>
      </w:r>
      <w:r w:rsidR="00914C5F" w:rsidRPr="00E4203A">
        <w:rPr>
          <w:lang w:val="ro-RO"/>
        </w:rPr>
        <w:t xml:space="preserve"> </w:t>
      </w:r>
    </w:p>
    <w:p w:rsidR="006A02AE" w:rsidRDefault="00914C5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unitate</w:t>
      </w:r>
      <w:r w:rsidR="006A02AE">
        <w:rPr>
          <w:lang w:val="ro-RO"/>
        </w:rPr>
        <w:t>;</w:t>
      </w:r>
      <w:r w:rsidRPr="00E4203A">
        <w:rPr>
          <w:lang w:val="ro-RO"/>
        </w:rPr>
        <w:t xml:space="preserve"> </w:t>
      </w:r>
    </w:p>
    <w:p w:rsidR="006A02AE" w:rsidRDefault="00914C5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d) inspectorat general/similar</w:t>
      </w:r>
      <w:r w:rsidR="006A02AE">
        <w:rPr>
          <w:lang w:val="ro-RO"/>
        </w:rPr>
        <w:t>;</w:t>
      </w:r>
      <w:r w:rsidRPr="00E4203A">
        <w:rPr>
          <w:lang w:val="ro-RO"/>
        </w:rPr>
        <w:t xml:space="preserve"> </w:t>
      </w:r>
    </w:p>
    <w:p w:rsidR="00714268" w:rsidRPr="00E4203A" w:rsidRDefault="00914C5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e) MAI</w:t>
      </w:r>
      <w:r w:rsidR="001D3175" w:rsidRPr="00E4203A">
        <w:rPr>
          <w:lang w:val="ro-RO"/>
        </w:rPr>
        <w:t xml:space="preserve"> </w:t>
      </w:r>
      <w:r w:rsidR="001D3175" w:rsidRPr="00E4203A">
        <w:rPr>
          <w:i/>
          <w:lang w:val="ro-RO"/>
        </w:rPr>
        <w:t xml:space="preserve">sau </w:t>
      </w:r>
      <w:r w:rsidR="001D3175" w:rsidRPr="00E4203A">
        <w:rPr>
          <w:lang w:val="ro-RO"/>
        </w:rPr>
        <w:t>ansamblul instituției</w:t>
      </w:r>
      <w:r w:rsidR="006101D9" w:rsidRPr="00E4203A">
        <w:rPr>
          <w:lang w:val="ro-RO"/>
        </w:rPr>
        <w:t>.</w:t>
      </w:r>
      <w:r w:rsidRPr="00E4203A">
        <w:rPr>
          <w:lang w:val="ro-RO"/>
        </w:rPr>
        <w:t xml:space="preserve"> </w:t>
      </w:r>
    </w:p>
    <w:p w:rsidR="00E220BE" w:rsidRPr="00E4203A" w:rsidRDefault="00E220B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Participarea la programele de formare profesională continuă organizate de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</w:t>
      </w:r>
      <w:r w:rsidR="0027249D" w:rsidRPr="00E4203A">
        <w:rPr>
          <w:lang w:val="ro-RO"/>
        </w:rPr>
        <w:t xml:space="preserve">de formare profesională </w:t>
      </w:r>
      <w:r w:rsidRPr="00E4203A">
        <w:rPr>
          <w:lang w:val="ro-RO"/>
        </w:rPr>
        <w:t>specializate se realizează în strânsă legătură cu traseul de carieră, profilul de muncă/arma, specialitatea, ocupa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cerin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ele concrete ale postului</w:t>
      </w:r>
      <w:r w:rsidR="00103DDF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103DDF" w:rsidRPr="00E4203A">
        <w:rPr>
          <w:lang w:val="ro-RO"/>
        </w:rPr>
        <w:t>i se centrează pe ob</w:t>
      </w:r>
      <w:r w:rsidR="00F7436E" w:rsidRPr="00E4203A">
        <w:rPr>
          <w:lang w:val="ro-RO"/>
        </w:rPr>
        <w:t>ț</w:t>
      </w:r>
      <w:r w:rsidR="00103DDF" w:rsidRPr="00E4203A">
        <w:rPr>
          <w:lang w:val="ro-RO"/>
        </w:rPr>
        <w:t>inerea de competen</w:t>
      </w:r>
      <w:r w:rsidR="00F7436E" w:rsidRPr="00E4203A">
        <w:rPr>
          <w:lang w:val="ro-RO"/>
        </w:rPr>
        <w:t>ț</w:t>
      </w:r>
      <w:r w:rsidR="00103DDF" w:rsidRPr="00E4203A">
        <w:rPr>
          <w:lang w:val="ro-RO"/>
        </w:rPr>
        <w:t>e profesionale aplicabile la locul de muncă.</w:t>
      </w:r>
      <w:r w:rsidR="009319CA" w:rsidRPr="00E4203A">
        <w:rPr>
          <w:lang w:val="ro-RO"/>
        </w:rPr>
        <w:t xml:space="preserve"> </w:t>
      </w:r>
    </w:p>
    <w:p w:rsidR="00DA4E97" w:rsidRPr="00E4203A" w:rsidRDefault="00E220B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(3) </w:t>
      </w:r>
      <w:r w:rsidR="00714268" w:rsidRPr="00E4203A">
        <w:rPr>
          <w:lang w:val="ro-RO"/>
        </w:rPr>
        <w:t>Cursurile de carieră se organizează exclusiv în context formal, programe</w:t>
      </w:r>
      <w:r w:rsidR="00103DDF" w:rsidRPr="00E4203A">
        <w:rPr>
          <w:lang w:val="ro-RO"/>
        </w:rPr>
        <w:t>le</w:t>
      </w:r>
      <w:r w:rsidR="00714268" w:rsidRPr="00E4203A">
        <w:rPr>
          <w:lang w:val="ro-RO"/>
        </w:rPr>
        <w:t xml:space="preserve"> de formare continuă organizate de unită</w:t>
      </w:r>
      <w:r w:rsidR="00F7436E" w:rsidRPr="00E4203A">
        <w:rPr>
          <w:lang w:val="ro-RO"/>
        </w:rPr>
        <w:t>ț</w:t>
      </w:r>
      <w:r w:rsidR="00FD3196" w:rsidRPr="00E4203A">
        <w:rPr>
          <w:lang w:val="ro-RO"/>
        </w:rPr>
        <w:t>i, pe post,</w:t>
      </w:r>
      <w:r w:rsidR="004C326E" w:rsidRPr="00E4203A">
        <w:rPr>
          <w:lang w:val="ro-RO"/>
        </w:rPr>
        <w:t xml:space="preserve"> se organizează atât în context formal, cât </w:t>
      </w:r>
      <w:r w:rsidR="00F7436E" w:rsidRPr="00E4203A">
        <w:rPr>
          <w:lang w:val="ro-RO"/>
        </w:rPr>
        <w:t>ș</w:t>
      </w:r>
      <w:r w:rsidR="004C326E" w:rsidRPr="00E4203A">
        <w:rPr>
          <w:lang w:val="ro-RO"/>
        </w:rPr>
        <w:t xml:space="preserve">i </w:t>
      </w:r>
      <w:proofErr w:type="spellStart"/>
      <w:r w:rsidR="004C326E" w:rsidRPr="00E4203A">
        <w:rPr>
          <w:lang w:val="ro-RO"/>
        </w:rPr>
        <w:t>nonformal</w:t>
      </w:r>
      <w:proofErr w:type="spellEnd"/>
      <w:r w:rsidR="004C326E" w:rsidRPr="00E4203A">
        <w:rPr>
          <w:lang w:val="ro-RO"/>
        </w:rPr>
        <w:t xml:space="preserve">, iar celelalte categorii de programe de formare profesională continuă au un caracter preponderent </w:t>
      </w:r>
      <w:proofErr w:type="spellStart"/>
      <w:r w:rsidR="004C326E" w:rsidRPr="00E4203A">
        <w:rPr>
          <w:lang w:val="ro-RO"/>
        </w:rPr>
        <w:t>nonformal</w:t>
      </w:r>
      <w:proofErr w:type="spellEnd"/>
      <w:r w:rsidR="004C326E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4C326E" w:rsidRPr="00E4203A">
        <w:rPr>
          <w:lang w:val="ro-RO"/>
        </w:rPr>
        <w:t xml:space="preserve">i informal.  </w:t>
      </w:r>
    </w:p>
    <w:p w:rsidR="00C346CF" w:rsidRPr="00E4203A" w:rsidRDefault="00C346CF" w:rsidP="00C95A08">
      <w:pPr>
        <w:ind w:firstLine="709"/>
        <w:jc w:val="both"/>
        <w:rPr>
          <w:lang w:val="ro-RO"/>
        </w:rPr>
      </w:pPr>
    </w:p>
    <w:p w:rsidR="00C346CF" w:rsidRPr="00E4203A" w:rsidRDefault="00C346CF" w:rsidP="00C95A08">
      <w:pPr>
        <w:ind w:firstLine="709"/>
        <w:jc w:val="both"/>
        <w:rPr>
          <w:lang w:val="ro-RO"/>
        </w:rPr>
      </w:pPr>
    </w:p>
    <w:p w:rsidR="00C346CF" w:rsidRPr="00E4203A" w:rsidRDefault="00C346CF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Capitolul II</w:t>
      </w:r>
      <w:r w:rsidR="00845E88" w:rsidRPr="00E4203A">
        <w:rPr>
          <w:b/>
          <w:lang w:val="ro-RO"/>
        </w:rPr>
        <w:t xml:space="preserve"> </w:t>
      </w:r>
    </w:p>
    <w:p w:rsidR="00C346CF" w:rsidRPr="00E4203A" w:rsidRDefault="00C346CF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Organizarea 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>i desfă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>urarea cursurilor de ini</w:t>
      </w:r>
      <w:r w:rsidR="00F7436E" w:rsidRPr="00E4203A">
        <w:rPr>
          <w:b/>
          <w:lang w:val="ro-RO"/>
        </w:rPr>
        <w:t>ț</w:t>
      </w:r>
      <w:r w:rsidRPr="00E4203A">
        <w:rPr>
          <w:b/>
          <w:lang w:val="ro-RO"/>
        </w:rPr>
        <w:t xml:space="preserve">iere în carieră </w:t>
      </w:r>
    </w:p>
    <w:p w:rsidR="00C346CF" w:rsidRPr="00E4203A" w:rsidRDefault="00C346CF" w:rsidP="00C95A08">
      <w:pPr>
        <w:ind w:firstLine="709"/>
        <w:jc w:val="both"/>
        <w:rPr>
          <w:b/>
          <w:lang w:val="ro-RO"/>
        </w:rPr>
      </w:pPr>
    </w:p>
    <w:p w:rsidR="00C346CF" w:rsidRPr="00E4203A" w:rsidRDefault="00C346CF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27249D" w:rsidRPr="00E4203A">
        <w:rPr>
          <w:b/>
          <w:lang w:val="ro-RO"/>
        </w:rPr>
        <w:t>6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Cursul pentru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ierea în carieră se adresează </w:t>
      </w:r>
      <w:r w:rsidR="008D6438" w:rsidRPr="00E4203A">
        <w:rPr>
          <w:lang w:val="ro-RO"/>
        </w:rPr>
        <w:t>polițistului aflat</w:t>
      </w:r>
      <w:r w:rsidRPr="00E4203A">
        <w:rPr>
          <w:lang w:val="ro-RO"/>
        </w:rPr>
        <w:t xml:space="preserve"> în următoarele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ii: </w:t>
      </w:r>
    </w:p>
    <w:p w:rsidR="00C346CF" w:rsidRPr="00E4203A" w:rsidRDefault="00C5644B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</w:t>
      </w:r>
      <w:r w:rsidR="00C346CF" w:rsidRPr="00E4203A">
        <w:rPr>
          <w:lang w:val="ro-RO"/>
        </w:rPr>
        <w:t>) încadra</w:t>
      </w:r>
      <w:r w:rsidR="00E95B7B" w:rsidRPr="00E4203A">
        <w:rPr>
          <w:lang w:val="ro-RO"/>
        </w:rPr>
        <w:t>t</w:t>
      </w:r>
      <w:r w:rsidR="00C346CF" w:rsidRPr="00E4203A">
        <w:rPr>
          <w:lang w:val="ro-RO"/>
        </w:rPr>
        <w:t xml:space="preserve"> direct sau transfer</w:t>
      </w:r>
      <w:r w:rsidR="00E95B7B" w:rsidRPr="00E4203A">
        <w:rPr>
          <w:lang w:val="ro-RO"/>
        </w:rPr>
        <w:t>at</w:t>
      </w:r>
      <w:r w:rsidR="00C346CF" w:rsidRPr="00E4203A">
        <w:rPr>
          <w:lang w:val="ro-RO"/>
        </w:rPr>
        <w:t xml:space="preserve"> de la institu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 xml:space="preserve">ii din sistemul de apărare, ordine publică 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ă na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ională</w:t>
      </w:r>
      <w:r w:rsidR="00E95B7B" w:rsidRPr="00E4203A">
        <w:rPr>
          <w:lang w:val="ro-RO"/>
        </w:rPr>
        <w:t xml:space="preserve">, ca </w:t>
      </w:r>
      <w:r w:rsidR="003024CF" w:rsidRPr="00E4203A">
        <w:rPr>
          <w:lang w:val="ro-RO"/>
        </w:rPr>
        <w:t>speciali</w:t>
      </w:r>
      <w:r w:rsidR="00E95B7B" w:rsidRPr="00E4203A">
        <w:rPr>
          <w:lang w:val="ro-RO"/>
        </w:rPr>
        <w:t>st</w:t>
      </w:r>
      <w:r w:rsidR="002C6066" w:rsidRPr="00E4203A">
        <w:rPr>
          <w:lang w:val="ro-RO"/>
        </w:rPr>
        <w:t>,</w:t>
      </w:r>
      <w:r w:rsidR="003024CF" w:rsidRPr="00E4203A">
        <w:rPr>
          <w:lang w:val="ro-RO"/>
        </w:rPr>
        <w:t xml:space="preserve"> </w:t>
      </w:r>
      <w:r w:rsidR="00C346CF" w:rsidRPr="00E4203A">
        <w:rPr>
          <w:lang w:val="ro-RO"/>
        </w:rPr>
        <w:t xml:space="preserve">cu studii </w:t>
      </w:r>
      <w:r w:rsidR="001108C4" w:rsidRPr="00E4203A">
        <w:rPr>
          <w:lang w:val="ro-RO"/>
        </w:rPr>
        <w:t xml:space="preserve">corespunzătoare </w:t>
      </w:r>
      <w:proofErr w:type="spellStart"/>
      <w:r w:rsidR="001108C4" w:rsidRPr="00E4203A">
        <w:rPr>
          <w:lang w:val="ro-RO"/>
        </w:rPr>
        <w:t>cerinţelor</w:t>
      </w:r>
      <w:proofErr w:type="spellEnd"/>
      <w:r w:rsidR="001108C4" w:rsidRPr="00E4203A">
        <w:rPr>
          <w:lang w:val="ro-RO"/>
        </w:rPr>
        <w:t xml:space="preserve"> postului</w:t>
      </w:r>
      <w:r w:rsidR="00C346CF" w:rsidRPr="00E4203A">
        <w:rPr>
          <w:lang w:val="ro-RO"/>
        </w:rPr>
        <w:t xml:space="preserve">; </w:t>
      </w:r>
    </w:p>
    <w:p w:rsidR="0027249D" w:rsidRPr="00E4203A" w:rsidRDefault="00C5644B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</w:t>
      </w:r>
      <w:r w:rsidR="00C346CF" w:rsidRPr="00E4203A">
        <w:rPr>
          <w:lang w:val="ro-RO"/>
        </w:rPr>
        <w:t>) încadra</w:t>
      </w:r>
      <w:r w:rsidR="002C6066" w:rsidRPr="00E4203A">
        <w:rPr>
          <w:lang w:val="ro-RO"/>
        </w:rPr>
        <w:t>t</w:t>
      </w:r>
      <w:r w:rsidR="00C346CF" w:rsidRPr="00E4203A">
        <w:rPr>
          <w:lang w:val="ro-RO"/>
        </w:rPr>
        <w:t xml:space="preserve"> direct sau transfer</w:t>
      </w:r>
      <w:r w:rsidR="002C6066" w:rsidRPr="00E4203A">
        <w:rPr>
          <w:lang w:val="ro-RO"/>
        </w:rPr>
        <w:t>at</w:t>
      </w:r>
      <w:r w:rsidR="00C346CF" w:rsidRPr="00E4203A">
        <w:rPr>
          <w:lang w:val="ro-RO"/>
        </w:rPr>
        <w:t xml:space="preserve"> pe func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ii de execu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ie de la institu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 xml:space="preserve">ii din sistemul de apărare, ordine publică 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ă na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ională</w:t>
      </w:r>
      <w:r w:rsidR="006A6857" w:rsidRPr="00E4203A">
        <w:rPr>
          <w:lang w:val="ro-RO"/>
        </w:rPr>
        <w:t>,</w:t>
      </w:r>
      <w:r w:rsidR="00C346CF" w:rsidRPr="00E4203A">
        <w:rPr>
          <w:lang w:val="ro-RO"/>
        </w:rPr>
        <w:t xml:space="preserve"> </w:t>
      </w:r>
      <w:r w:rsidR="006A6857" w:rsidRPr="00E4203A">
        <w:rPr>
          <w:lang w:val="ro-RO"/>
        </w:rPr>
        <w:t xml:space="preserve">cu studii corespunzătoare </w:t>
      </w:r>
      <w:proofErr w:type="spellStart"/>
      <w:r w:rsidR="006A6857" w:rsidRPr="00E4203A">
        <w:rPr>
          <w:lang w:val="ro-RO"/>
        </w:rPr>
        <w:t>cerinţelor</w:t>
      </w:r>
      <w:proofErr w:type="spellEnd"/>
      <w:r w:rsidR="006A6857" w:rsidRPr="00E4203A">
        <w:rPr>
          <w:lang w:val="ro-RO"/>
        </w:rPr>
        <w:t xml:space="preserve"> postului</w:t>
      </w:r>
      <w:r w:rsidR="00C346CF" w:rsidRPr="00E4203A">
        <w:rPr>
          <w:lang w:val="ro-RO"/>
        </w:rPr>
        <w:t>.</w:t>
      </w:r>
      <w:r w:rsidR="0027249D" w:rsidRPr="00E4203A">
        <w:rPr>
          <w:lang w:val="ro-RO"/>
        </w:rPr>
        <w:t xml:space="preserve"> </w:t>
      </w:r>
    </w:p>
    <w:p w:rsidR="000100C4" w:rsidRDefault="006A6857" w:rsidP="000100C4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 </w:t>
      </w:r>
      <w:r w:rsidR="0027249D" w:rsidRPr="00E4203A">
        <w:rPr>
          <w:lang w:val="ro-RO"/>
        </w:rPr>
        <w:t>(2)</w:t>
      </w:r>
      <w:r w:rsidR="009319CA" w:rsidRPr="00E4203A">
        <w:rPr>
          <w:lang w:val="ro-RO"/>
        </w:rPr>
        <w:t xml:space="preserve"> Personalul prevăzut </w:t>
      </w:r>
      <w:r w:rsidR="009319CA" w:rsidRPr="002C4387">
        <w:rPr>
          <w:lang w:val="ro-RO"/>
        </w:rPr>
        <w:t>la alin. (1) urmează</w:t>
      </w:r>
      <w:r w:rsidR="009319CA" w:rsidRPr="00E4203A">
        <w:rPr>
          <w:lang w:val="ro-RO"/>
        </w:rPr>
        <w:t xml:space="preserve"> cursul pentru ini</w:t>
      </w:r>
      <w:r w:rsidR="00F7436E" w:rsidRPr="00E4203A">
        <w:rPr>
          <w:lang w:val="ro-RO"/>
        </w:rPr>
        <w:t>ț</w:t>
      </w:r>
      <w:r w:rsidR="009319CA" w:rsidRPr="00E4203A">
        <w:rPr>
          <w:lang w:val="ro-RO"/>
        </w:rPr>
        <w:t>ierea în carieră</w:t>
      </w:r>
      <w:r w:rsidR="0027249D" w:rsidRPr="00E4203A">
        <w:rPr>
          <w:lang w:val="ro-RO"/>
        </w:rPr>
        <w:t xml:space="preserve"> </w:t>
      </w:r>
      <w:r w:rsidR="009319CA" w:rsidRPr="00E4203A">
        <w:rPr>
          <w:lang w:val="ro-RO"/>
        </w:rPr>
        <w:t>în primul an de activitate.</w:t>
      </w:r>
    </w:p>
    <w:p w:rsidR="000100C4" w:rsidRDefault="0027249D" w:rsidP="000100C4">
      <w:pPr>
        <w:ind w:firstLine="709"/>
        <w:jc w:val="both"/>
        <w:rPr>
          <w:lang w:val="ro-RO"/>
        </w:rPr>
      </w:pPr>
      <w:r w:rsidRPr="00E4203A">
        <w:rPr>
          <w:lang w:val="ro-RO"/>
        </w:rPr>
        <w:t>(3</w:t>
      </w:r>
      <w:r w:rsidR="00C346CF" w:rsidRPr="00E4203A">
        <w:rPr>
          <w:lang w:val="ro-RO"/>
        </w:rPr>
        <w:t>) Cursurile pentru ini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ierea în carieră au o durată de cel pu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in:</w:t>
      </w:r>
    </w:p>
    <w:p w:rsidR="000100C4" w:rsidRDefault="00C346CF" w:rsidP="000100C4">
      <w:pPr>
        <w:ind w:firstLine="709"/>
        <w:jc w:val="both"/>
        <w:rPr>
          <w:lang w:val="ro-RO"/>
        </w:rPr>
      </w:pPr>
      <w:r w:rsidRPr="00E4203A">
        <w:rPr>
          <w:lang w:val="ro-RO"/>
        </w:rPr>
        <w:t>a) 4 săptămâni pentru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prevăzute la </w:t>
      </w:r>
      <w:r w:rsidRPr="002C4387">
        <w:rPr>
          <w:lang w:val="ro-RO"/>
        </w:rPr>
        <w:t>alin. (1) lit. a);</w:t>
      </w:r>
      <w:r w:rsidRPr="00E4203A">
        <w:rPr>
          <w:lang w:val="ro-RO"/>
        </w:rPr>
        <w:t xml:space="preserve"> </w:t>
      </w:r>
    </w:p>
    <w:p w:rsidR="00C346CF" w:rsidRPr="00E4203A" w:rsidRDefault="00C346CF" w:rsidP="000100C4">
      <w:pPr>
        <w:ind w:firstLine="709"/>
        <w:jc w:val="both"/>
        <w:rPr>
          <w:lang w:val="ro-RO"/>
        </w:rPr>
      </w:pPr>
      <w:r w:rsidRPr="00E4203A">
        <w:rPr>
          <w:lang w:val="ro-RO"/>
        </w:rPr>
        <w:t>b) 3 luni pentru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prevăzute </w:t>
      </w:r>
      <w:r w:rsidRPr="007300F9">
        <w:rPr>
          <w:lang w:val="ro-RO"/>
        </w:rPr>
        <w:t xml:space="preserve">la alin. (1) lit. </w:t>
      </w:r>
      <w:r w:rsidR="00D56417" w:rsidRPr="007300F9">
        <w:rPr>
          <w:lang w:val="ro-RO"/>
        </w:rPr>
        <w:t>b</w:t>
      </w:r>
      <w:r w:rsidRPr="007300F9">
        <w:rPr>
          <w:lang w:val="ro-RO"/>
        </w:rPr>
        <w:t>).</w:t>
      </w:r>
      <w:r w:rsidRPr="00E4203A">
        <w:rPr>
          <w:lang w:val="ro-RO"/>
        </w:rPr>
        <w:t xml:space="preserve"> </w:t>
      </w:r>
    </w:p>
    <w:p w:rsidR="001F3520" w:rsidRPr="00E4203A" w:rsidRDefault="001F3520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(4) În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 în care se organizează în sistem modular, durata </w:t>
      </w:r>
      <w:r w:rsidR="009C1072" w:rsidRPr="00E4203A">
        <w:rPr>
          <w:lang w:val="ro-RO"/>
        </w:rPr>
        <w:t>cursurilor</w:t>
      </w:r>
      <w:r w:rsidRPr="00E4203A">
        <w:rPr>
          <w:lang w:val="ro-RO"/>
        </w:rPr>
        <w:t xml:space="preserve"> prevăzut</w:t>
      </w:r>
      <w:r w:rsidR="009C1072" w:rsidRPr="00E4203A">
        <w:rPr>
          <w:lang w:val="ro-RO"/>
        </w:rPr>
        <w:t>e</w:t>
      </w:r>
      <w:r w:rsidRPr="00E4203A">
        <w:rPr>
          <w:lang w:val="ro-RO"/>
        </w:rPr>
        <w:t xml:space="preserve"> la </w:t>
      </w:r>
      <w:r w:rsidRPr="007300F9">
        <w:rPr>
          <w:lang w:val="ro-RO"/>
        </w:rPr>
        <w:t>alin. (3) lit. a)</w:t>
      </w:r>
      <w:r w:rsidRPr="00E4203A">
        <w:rPr>
          <w:lang w:val="ro-RO"/>
        </w:rPr>
        <w:t xml:space="preserve"> se prelunge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te cu minim</w:t>
      </w:r>
      <w:r w:rsidR="00105423" w:rsidRPr="00E4203A">
        <w:rPr>
          <w:lang w:val="ro-RO"/>
        </w:rPr>
        <w:t>um</w:t>
      </w:r>
      <w:r w:rsidRPr="00E4203A">
        <w:rPr>
          <w:lang w:val="ro-RO"/>
        </w:rPr>
        <w:t xml:space="preserve"> o săptămână, iar a cursului prevăzut la </w:t>
      </w:r>
      <w:r w:rsidRPr="007300F9">
        <w:rPr>
          <w:lang w:val="ro-RO"/>
        </w:rPr>
        <w:t>alin. (3) lit. b)</w:t>
      </w:r>
      <w:r w:rsidRPr="00E4203A">
        <w:rPr>
          <w:lang w:val="ro-RO"/>
        </w:rPr>
        <w:t xml:space="preserve"> cu minimum o lună. </w:t>
      </w:r>
    </w:p>
    <w:p w:rsidR="00C346CF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611281" w:rsidRPr="00E4203A">
        <w:rPr>
          <w:b/>
          <w:lang w:val="ro-RO"/>
        </w:rPr>
        <w:t>7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</w:t>
      </w:r>
      <w:r w:rsidR="00C346CF" w:rsidRPr="00E4203A">
        <w:rPr>
          <w:lang w:val="ro-RO"/>
        </w:rPr>
        <w:t>(</w:t>
      </w:r>
      <w:r w:rsidRPr="00E4203A">
        <w:rPr>
          <w:lang w:val="ro-RO"/>
        </w:rPr>
        <w:t>1</w:t>
      </w:r>
      <w:r w:rsidR="00C346CF" w:rsidRPr="00E4203A">
        <w:rPr>
          <w:lang w:val="ro-RO"/>
        </w:rPr>
        <w:t>) Cursurile pentru ini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 xml:space="preserve">ierea în carieră se organizează 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i</w:t>
      </w:r>
      <w:r w:rsidR="00B24540" w:rsidRPr="00E4203A">
        <w:rPr>
          <w:lang w:val="ro-RO"/>
        </w:rPr>
        <w:t xml:space="preserve"> se</w:t>
      </w:r>
      <w:r w:rsidR="00C346CF" w:rsidRPr="00E4203A">
        <w:rPr>
          <w:lang w:val="ro-RO"/>
        </w:rPr>
        <w:t xml:space="preserve"> desfă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oară</w:t>
      </w:r>
      <w:r w:rsidR="00DC477B" w:rsidRPr="00E4203A">
        <w:rPr>
          <w:lang w:val="ro-RO"/>
        </w:rPr>
        <w:t xml:space="preserve"> </w:t>
      </w:r>
      <w:r w:rsidR="00C346CF" w:rsidRPr="00E4203A">
        <w:rPr>
          <w:lang w:val="ro-RO"/>
        </w:rPr>
        <w:t xml:space="preserve">pe categorii de personal, în grupe cuprinse între 7 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i 20 de cursan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 xml:space="preserve">i, </w:t>
      </w:r>
      <w:r w:rsidR="00F65E03" w:rsidRPr="00E4203A">
        <w:rPr>
          <w:lang w:val="ro-RO"/>
        </w:rPr>
        <w:t>de către</w:t>
      </w:r>
      <w:r w:rsidR="00C346CF" w:rsidRPr="00E4203A">
        <w:rPr>
          <w:lang w:val="ro-RO"/>
        </w:rPr>
        <w:t xml:space="preserve"> institu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ii</w:t>
      </w:r>
      <w:r w:rsidR="00F65E03" w:rsidRPr="00E4203A">
        <w:rPr>
          <w:lang w:val="ro-RO"/>
        </w:rPr>
        <w:t>le</w:t>
      </w:r>
      <w:r w:rsidR="00C346CF" w:rsidRPr="00E4203A">
        <w:rPr>
          <w:lang w:val="ro-RO"/>
        </w:rPr>
        <w:t xml:space="preserve"> </w:t>
      </w:r>
      <w:r w:rsidR="00DC477B" w:rsidRPr="00E4203A">
        <w:rPr>
          <w:lang w:val="ro-RO"/>
        </w:rPr>
        <w:t>de formare profesională specializate</w:t>
      </w:r>
      <w:r w:rsidR="00111104" w:rsidRPr="00E4203A">
        <w:rPr>
          <w:lang w:val="ro-RO"/>
        </w:rPr>
        <w:t xml:space="preserve"> </w:t>
      </w:r>
      <w:r w:rsidR="00C346CF" w:rsidRPr="00E4203A">
        <w:rPr>
          <w:lang w:val="ro-RO"/>
        </w:rPr>
        <w:t>din structura inspectoratelor generale</w:t>
      </w:r>
      <w:r w:rsidR="00264A71" w:rsidRPr="00E4203A">
        <w:rPr>
          <w:lang w:val="ro-RO"/>
        </w:rPr>
        <w:t>/similare</w:t>
      </w:r>
      <w:r w:rsidR="00C346CF" w:rsidRPr="00E4203A">
        <w:rPr>
          <w:lang w:val="ro-RO"/>
        </w:rPr>
        <w:t xml:space="preserve"> din care fac parte, </w:t>
      </w:r>
      <w:r w:rsidR="00F65E03" w:rsidRPr="00E4203A">
        <w:rPr>
          <w:lang w:val="ro-RO"/>
        </w:rPr>
        <w:t xml:space="preserve">precum </w:t>
      </w:r>
      <w:r w:rsidR="00F7436E" w:rsidRPr="00E4203A">
        <w:rPr>
          <w:lang w:val="ro-RO"/>
        </w:rPr>
        <w:t>ș</w:t>
      </w:r>
      <w:r w:rsidR="00F65E03" w:rsidRPr="00E4203A">
        <w:rPr>
          <w:lang w:val="ro-RO"/>
        </w:rPr>
        <w:t xml:space="preserve">i de către </w:t>
      </w:r>
      <w:r w:rsidR="00C346CF" w:rsidRPr="00E4203A">
        <w:rPr>
          <w:lang w:val="ro-RO"/>
        </w:rPr>
        <w:t xml:space="preserve"> Institutul de Studii pentru Ordinea Publică</w:t>
      </w:r>
      <w:r w:rsidR="00D7627C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D7627C" w:rsidRPr="00E4203A">
        <w:rPr>
          <w:lang w:val="ro-RO"/>
        </w:rPr>
        <w:t>i centrele de perfec</w:t>
      </w:r>
      <w:r w:rsidR="00F7436E" w:rsidRPr="00E4203A">
        <w:rPr>
          <w:lang w:val="ro-RO"/>
        </w:rPr>
        <w:t>ț</w:t>
      </w:r>
      <w:r w:rsidR="00D7627C" w:rsidRPr="00E4203A">
        <w:rPr>
          <w:lang w:val="ro-RO"/>
        </w:rPr>
        <w:t>ionare a pregătirii personalului din subordinea DGMRU</w:t>
      </w:r>
      <w:r w:rsidR="00C346CF" w:rsidRPr="00E4203A">
        <w:rPr>
          <w:lang w:val="ro-RO"/>
        </w:rPr>
        <w:t xml:space="preserve">, pentru aparatul central al ministerului </w:t>
      </w:r>
      <w:r w:rsidR="00F7436E" w:rsidRPr="00E4203A">
        <w:rPr>
          <w:lang w:val="ro-RO"/>
        </w:rPr>
        <w:t>ș</w:t>
      </w:r>
      <w:r w:rsidR="00C346CF" w:rsidRPr="00E4203A">
        <w:rPr>
          <w:lang w:val="ro-RO"/>
        </w:rPr>
        <w:t>i inspectoratele generale/similare fără institu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 xml:space="preserve">ii proprii de </w:t>
      </w:r>
      <w:r w:rsidR="00DC477B" w:rsidRPr="00E4203A">
        <w:rPr>
          <w:lang w:val="ro-RO"/>
        </w:rPr>
        <w:t>formare profesională specializate</w:t>
      </w:r>
      <w:r w:rsidR="00C346CF" w:rsidRPr="00E4203A">
        <w:rPr>
          <w:lang w:val="ro-RO"/>
        </w:rPr>
        <w:t xml:space="preserve"> sau pentru situa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ii</w:t>
      </w:r>
      <w:r w:rsidR="00F65E03" w:rsidRPr="00E4203A">
        <w:rPr>
          <w:lang w:val="ro-RO"/>
        </w:rPr>
        <w:t>le</w:t>
      </w:r>
      <w:r w:rsidR="00C346CF" w:rsidRPr="00E4203A">
        <w:rPr>
          <w:lang w:val="ro-RO"/>
        </w:rPr>
        <w:t xml:space="preserve"> în care </w:t>
      </w:r>
      <w:r w:rsidR="003565A5" w:rsidRPr="00E4203A">
        <w:rPr>
          <w:lang w:val="ro-RO"/>
        </w:rPr>
        <w:t xml:space="preserve">la nivelul </w:t>
      </w:r>
      <w:r w:rsidR="00C346CF" w:rsidRPr="00E4203A">
        <w:rPr>
          <w:lang w:val="ro-RO"/>
        </w:rPr>
        <w:t>inspectoratel</w:t>
      </w:r>
      <w:r w:rsidR="00B24540" w:rsidRPr="00E4203A">
        <w:rPr>
          <w:lang w:val="ro-RO"/>
        </w:rPr>
        <w:t>or</w:t>
      </w:r>
      <w:r w:rsidR="00C346CF" w:rsidRPr="00E4203A">
        <w:rPr>
          <w:lang w:val="ro-RO"/>
        </w:rPr>
        <w:t xml:space="preserve"> generale</w:t>
      </w:r>
      <w:r w:rsidR="00264A71" w:rsidRPr="00E4203A">
        <w:rPr>
          <w:lang w:val="ro-RO"/>
        </w:rPr>
        <w:t>/similare</w:t>
      </w:r>
      <w:r w:rsidR="00C346CF" w:rsidRPr="00E4203A">
        <w:rPr>
          <w:lang w:val="ro-RO"/>
        </w:rPr>
        <w:t xml:space="preserve"> nu </w:t>
      </w:r>
      <w:r w:rsidR="003565A5" w:rsidRPr="00E4203A">
        <w:rPr>
          <w:lang w:val="ro-RO"/>
        </w:rPr>
        <w:t>se întrune</w:t>
      </w:r>
      <w:r w:rsidR="00F7436E" w:rsidRPr="00E4203A">
        <w:rPr>
          <w:lang w:val="ro-RO"/>
        </w:rPr>
        <w:t>ș</w:t>
      </w:r>
      <w:r w:rsidR="003565A5" w:rsidRPr="00E4203A">
        <w:rPr>
          <w:lang w:val="ro-RO"/>
        </w:rPr>
        <w:t xml:space="preserve">te </w:t>
      </w:r>
      <w:r w:rsidR="00C346CF" w:rsidRPr="00E4203A">
        <w:rPr>
          <w:lang w:val="ro-RO"/>
        </w:rPr>
        <w:t>numărul minim de cursan</w:t>
      </w:r>
      <w:r w:rsidR="00F7436E" w:rsidRPr="00E4203A">
        <w:rPr>
          <w:lang w:val="ro-RO"/>
        </w:rPr>
        <w:t>ț</w:t>
      </w:r>
      <w:r w:rsidR="00C346CF" w:rsidRPr="00E4203A">
        <w:rPr>
          <w:lang w:val="ro-RO"/>
        </w:rPr>
        <w:t>i.</w:t>
      </w:r>
    </w:p>
    <w:p w:rsidR="00C346CF" w:rsidRPr="00E4203A" w:rsidRDefault="00C346C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>(</w:t>
      </w:r>
      <w:r w:rsidR="00D200C1" w:rsidRPr="00E4203A">
        <w:rPr>
          <w:lang w:val="ro-RO"/>
        </w:rPr>
        <w:t>2</w:t>
      </w:r>
      <w:r w:rsidRPr="00E4203A">
        <w:rPr>
          <w:lang w:val="ro-RO"/>
        </w:rPr>
        <w:t>) Curricul</w:t>
      </w:r>
      <w:r w:rsidR="00D7627C" w:rsidRPr="00E4203A">
        <w:rPr>
          <w:lang w:val="ro-RO"/>
        </w:rPr>
        <w:t xml:space="preserve">umul </w:t>
      </w:r>
      <w:r w:rsidRPr="00E4203A">
        <w:rPr>
          <w:lang w:val="ro-RO"/>
        </w:rPr>
        <w:t xml:space="preserve">cursurilor </w:t>
      </w:r>
      <w:r w:rsidR="00D200C1" w:rsidRPr="00E4203A">
        <w:rPr>
          <w:lang w:val="ro-RO"/>
        </w:rPr>
        <w:t>pentru ini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 xml:space="preserve">ierea în carieră </w:t>
      </w:r>
      <w:r w:rsidR="00570219" w:rsidRPr="00E4203A">
        <w:rPr>
          <w:lang w:val="ro-RO"/>
        </w:rPr>
        <w:t>se întocmește</w:t>
      </w:r>
      <w:r w:rsidRPr="00E4203A">
        <w:rPr>
          <w:lang w:val="ro-RO"/>
        </w:rPr>
        <w:t xml:space="preserve"> de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</w:t>
      </w:r>
      <w:r w:rsidR="00DC477B" w:rsidRPr="00E4203A">
        <w:rPr>
          <w:lang w:val="ro-RO"/>
        </w:rPr>
        <w:t xml:space="preserve">de formare profesională specializate </w:t>
      </w:r>
      <w:r w:rsidRPr="00E4203A">
        <w:rPr>
          <w:lang w:val="ro-RO"/>
        </w:rPr>
        <w:t>organizatoare,</w:t>
      </w:r>
      <w:r w:rsidR="003565A5" w:rsidRPr="00E4203A">
        <w:rPr>
          <w:lang w:val="ro-RO"/>
        </w:rPr>
        <w:t xml:space="preserve"> </w:t>
      </w:r>
      <w:r w:rsidRPr="00E4203A">
        <w:rPr>
          <w:lang w:val="ro-RO"/>
        </w:rPr>
        <w:t xml:space="preserve">se avizează de inspectoratele generale/similare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se aprobă de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>.</w:t>
      </w:r>
    </w:p>
    <w:p w:rsidR="00D7627C" w:rsidRPr="00E4203A" w:rsidRDefault="00C346C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D200C1" w:rsidRPr="00E4203A">
        <w:rPr>
          <w:lang w:val="ro-RO"/>
        </w:rPr>
        <w:t>3</w:t>
      </w:r>
      <w:r w:rsidRPr="00E4203A">
        <w:rPr>
          <w:lang w:val="ro-RO"/>
        </w:rPr>
        <w:t>) Con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inuturile cursurilor pentru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ierea în carieră cuprind tematici din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ele cheie – comunicare, tehnologia informa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.a. (</w:t>
      </w:r>
      <w:r w:rsidR="00D200C1" w:rsidRPr="00E4203A">
        <w:rPr>
          <w:lang w:val="ro-RO"/>
        </w:rPr>
        <w:t>maxim</w:t>
      </w:r>
      <w:r w:rsidR="00570219" w:rsidRPr="00E4203A">
        <w:rPr>
          <w:lang w:val="ro-RO"/>
        </w:rPr>
        <w:t>um</w:t>
      </w:r>
      <w:r w:rsidRPr="00E4203A">
        <w:rPr>
          <w:lang w:val="ro-RO"/>
        </w:rPr>
        <w:t xml:space="preserve"> 25%)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legisla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 specifică domeniului ordine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 publică (</w:t>
      </w:r>
      <w:r w:rsidR="00D200C1" w:rsidRPr="00E4203A">
        <w:rPr>
          <w:lang w:val="ro-RO"/>
        </w:rPr>
        <w:t>m</w:t>
      </w:r>
      <w:r w:rsidRPr="00E4203A">
        <w:rPr>
          <w:lang w:val="ro-RO"/>
        </w:rPr>
        <w:t>in</w:t>
      </w:r>
      <w:r w:rsidR="00D200C1" w:rsidRPr="00E4203A">
        <w:rPr>
          <w:lang w:val="ro-RO"/>
        </w:rPr>
        <w:t>im</w:t>
      </w:r>
      <w:r w:rsidR="00570219" w:rsidRPr="00E4203A">
        <w:rPr>
          <w:lang w:val="ro-RO"/>
        </w:rPr>
        <w:t>um</w:t>
      </w:r>
      <w:r w:rsidRPr="00E4203A">
        <w:rPr>
          <w:lang w:val="ro-RO"/>
        </w:rPr>
        <w:t xml:space="preserve"> 50%), precum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tematici ale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elor generale – trageri cu armamentul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pregătire fizică (</w:t>
      </w:r>
      <w:r w:rsidR="00D200C1" w:rsidRPr="00E4203A">
        <w:rPr>
          <w:lang w:val="ro-RO"/>
        </w:rPr>
        <w:t>maxim</w:t>
      </w:r>
      <w:r w:rsidR="00570219" w:rsidRPr="00E4203A">
        <w:rPr>
          <w:lang w:val="ro-RO"/>
        </w:rPr>
        <w:t>um</w:t>
      </w:r>
      <w:r w:rsidRPr="00E4203A">
        <w:rPr>
          <w:lang w:val="ro-RO"/>
        </w:rPr>
        <w:t xml:space="preserve"> 25%).</w:t>
      </w:r>
      <w:r w:rsidR="00D200C1" w:rsidRPr="00E4203A">
        <w:rPr>
          <w:lang w:val="ro-RO"/>
        </w:rPr>
        <w:t xml:space="preserve"> 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(4) În vederea certificării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elor dobândite, cursurile pentru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ierea în carieră se finalizează prin sus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inerea unui examen de absolvire. 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(5) Examenele de absolvire a cursurilor pot fi </w:t>
      </w:r>
      <w:r w:rsidR="003F4336" w:rsidRPr="00E4203A">
        <w:rPr>
          <w:lang w:val="ro-RO"/>
        </w:rPr>
        <w:t>sus</w:t>
      </w:r>
      <w:r w:rsidR="00F7436E" w:rsidRPr="00E4203A">
        <w:rPr>
          <w:lang w:val="ro-RO"/>
        </w:rPr>
        <w:t>ț</w:t>
      </w:r>
      <w:r w:rsidR="003F4336" w:rsidRPr="00E4203A">
        <w:rPr>
          <w:lang w:val="ro-RO"/>
        </w:rPr>
        <w:t>inute</w:t>
      </w:r>
      <w:r w:rsidRPr="00E4203A">
        <w:rPr>
          <w:lang w:val="ro-RO"/>
        </w:rPr>
        <w:t xml:space="preserve"> numai în </w:t>
      </w:r>
      <w:r w:rsidR="003F4336" w:rsidRPr="00E4203A">
        <w:rPr>
          <w:lang w:val="ro-RO"/>
        </w:rPr>
        <w:t>situa</w:t>
      </w:r>
      <w:r w:rsidR="00F7436E" w:rsidRPr="00E4203A">
        <w:rPr>
          <w:lang w:val="ro-RO"/>
        </w:rPr>
        <w:t>ț</w:t>
      </w:r>
      <w:r w:rsidR="003F4336" w:rsidRPr="00E4203A">
        <w:rPr>
          <w:lang w:val="ro-RO"/>
        </w:rPr>
        <w:t>ia</w:t>
      </w:r>
      <w:r w:rsidRPr="00E4203A">
        <w:rPr>
          <w:lang w:val="ro-RO"/>
        </w:rPr>
        <w:t xml:space="preserve"> frecventării a cel </w:t>
      </w:r>
      <w:r w:rsidR="003F4336" w:rsidRPr="00E4203A">
        <w:rPr>
          <w:lang w:val="ro-RO"/>
        </w:rPr>
        <w:t>pu</w:t>
      </w:r>
      <w:r w:rsidR="00F7436E" w:rsidRPr="00E4203A">
        <w:rPr>
          <w:lang w:val="ro-RO"/>
        </w:rPr>
        <w:t>ț</w:t>
      </w:r>
      <w:r w:rsidR="003F4336" w:rsidRPr="00E4203A">
        <w:rPr>
          <w:lang w:val="ro-RO"/>
        </w:rPr>
        <w:t>in</w:t>
      </w:r>
      <w:r w:rsidRPr="00E4203A">
        <w:rPr>
          <w:lang w:val="ro-RO"/>
        </w:rPr>
        <w:t xml:space="preserve"> 80% din totalul orelor aferente fiecărei </w:t>
      </w:r>
      <w:r w:rsidR="003F4336" w:rsidRPr="00E4203A">
        <w:rPr>
          <w:lang w:val="ro-RO"/>
        </w:rPr>
        <w:t>competen</w:t>
      </w:r>
      <w:r w:rsidR="00F7436E" w:rsidRPr="00E4203A">
        <w:rPr>
          <w:lang w:val="ro-RO"/>
        </w:rPr>
        <w:t>ț</w:t>
      </w:r>
      <w:r w:rsidR="003F4336" w:rsidRPr="00E4203A">
        <w:rPr>
          <w:lang w:val="ro-RO"/>
        </w:rPr>
        <w:t>e</w:t>
      </w:r>
      <w:r w:rsidRPr="00E4203A">
        <w:rPr>
          <w:lang w:val="ro-RO"/>
        </w:rPr>
        <w:t xml:space="preserve"> prevăzute în planul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ământ. 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(6) Examenul de absolvire a cursului pentru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ierea în carieră c</w:t>
      </w:r>
      <w:r w:rsidR="00885367" w:rsidRPr="00E4203A">
        <w:rPr>
          <w:lang w:val="ro-RO"/>
        </w:rPr>
        <w:t xml:space="preserve">onstă în susținerea </w:t>
      </w:r>
      <w:r w:rsidRPr="00E4203A">
        <w:rPr>
          <w:lang w:val="ro-RO"/>
        </w:rPr>
        <w:t xml:space="preserve"> următoarel</w:t>
      </w:r>
      <w:r w:rsidR="00885367" w:rsidRPr="00E4203A">
        <w:rPr>
          <w:lang w:val="ro-RO"/>
        </w:rPr>
        <w:t>or</w:t>
      </w:r>
      <w:r w:rsidRPr="00E4203A">
        <w:rPr>
          <w:lang w:val="ro-RO"/>
        </w:rPr>
        <w:t xml:space="preserve"> probe: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 proba 1: test scris din tematica parcursă în cadrul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ele cheie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din legisla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 specifică domeniului ordine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="0078688F" w:rsidRPr="00E4203A">
        <w:rPr>
          <w:lang w:val="ro-RO"/>
        </w:rPr>
        <w:t>ă publică;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proba 2: probă practică din tematica parcursă în cadrul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elor generale. </w:t>
      </w:r>
    </w:p>
    <w:p w:rsidR="003F4336" w:rsidRDefault="00D7627C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(7) Media examenului de absolvire se calculează astfel: </w:t>
      </w:r>
    </w:p>
    <w:p w:rsidR="00B40CA8" w:rsidRPr="00E4203A" w:rsidRDefault="00B40CA8" w:rsidP="00C95A08">
      <w:pPr>
        <w:ind w:firstLine="709"/>
        <w:jc w:val="both"/>
        <w:rPr>
          <w:lang w:val="ro-RO"/>
        </w:rPr>
      </w:pPr>
    </w:p>
    <w:p w:rsidR="00B40CA8" w:rsidRPr="00F5406D" w:rsidRDefault="00B40CA8" w:rsidP="00B40CA8">
      <w:pPr>
        <w:ind w:firstLine="709"/>
        <w:jc w:val="both"/>
        <w:rPr>
          <w:lang w:val="ro-RO"/>
        </w:rPr>
      </w:pPr>
      <w:r w:rsidRPr="00F5406D">
        <w:rPr>
          <w:lang w:val="ro-RO"/>
        </w:rPr>
        <w:t xml:space="preserve">              </w:t>
      </w:r>
      <w:r>
        <w:rPr>
          <w:lang w:val="ro-RO"/>
        </w:rPr>
        <w:t xml:space="preserve">       </w:t>
      </w:r>
      <w:r w:rsidRPr="00F5406D">
        <w:rPr>
          <w:lang w:val="ro-RO"/>
        </w:rPr>
        <w:t xml:space="preserve">   </w:t>
      </w:r>
      <w:r w:rsidR="00FA55BD">
        <w:rPr>
          <w:lang w:val="ro-RO"/>
        </w:rPr>
        <w:t xml:space="preserve"> </w:t>
      </w:r>
      <w:r w:rsidR="006242D2">
        <w:rPr>
          <w:lang w:val="ro-RO"/>
        </w:rPr>
        <w:t xml:space="preserve"> </w:t>
      </w:r>
      <w:r w:rsidRPr="00F5406D">
        <w:rPr>
          <w:lang w:val="ro-RO"/>
        </w:rPr>
        <w:t xml:space="preserve">3XMedie </w:t>
      </w:r>
      <w:r w:rsidRPr="00F5406D">
        <w:rPr>
          <w:vertAlign w:val="subscript"/>
          <w:lang w:val="ro-RO"/>
        </w:rPr>
        <w:t xml:space="preserve">proba 1 </w:t>
      </w:r>
      <w:r w:rsidRPr="00F5406D">
        <w:rPr>
          <w:lang w:val="ro-RO"/>
        </w:rPr>
        <w:t xml:space="preserve">+ Medie </w:t>
      </w:r>
      <w:r w:rsidRPr="00F5406D">
        <w:rPr>
          <w:vertAlign w:val="subscript"/>
          <w:lang w:val="ro-RO"/>
        </w:rPr>
        <w:t>proba 2</w:t>
      </w:r>
    </w:p>
    <w:p w:rsidR="00B40CA8" w:rsidRPr="00F5406D" w:rsidRDefault="00DA20D3" w:rsidP="00B40CA8">
      <w:pPr>
        <w:tabs>
          <w:tab w:val="left" w:pos="567"/>
        </w:tabs>
        <w:ind w:right="-149" w:firstLine="709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69215</wp:posOffset>
                </wp:positionV>
                <wp:extent cx="1874520" cy="16510"/>
                <wp:effectExtent l="0" t="0" r="0" b="25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452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9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2.75pt;margin-top:5.45pt;width:147.6pt;height:1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"/>
            </w:pict>
          </mc:Fallback>
        </mc:AlternateContent>
      </w:r>
      <w:r w:rsidR="00B40CA8" w:rsidRPr="00F5406D">
        <w:rPr>
          <w:lang w:val="ro-RO"/>
        </w:rPr>
        <w:t xml:space="preserve">Medie </w:t>
      </w:r>
      <w:r w:rsidR="00B40CA8" w:rsidRPr="00F5406D">
        <w:rPr>
          <w:vertAlign w:val="subscript"/>
          <w:lang w:val="ro-RO"/>
        </w:rPr>
        <w:t>absolvire</w:t>
      </w:r>
      <w:r w:rsidR="00B40CA8" w:rsidRPr="00F5406D">
        <w:rPr>
          <w:lang w:val="ro-RO"/>
        </w:rPr>
        <w:t xml:space="preserve"> = </w:t>
      </w:r>
    </w:p>
    <w:p w:rsidR="00B40CA8" w:rsidRPr="00F5406D" w:rsidRDefault="00B40CA8" w:rsidP="00B40CA8">
      <w:pPr>
        <w:tabs>
          <w:tab w:val="left" w:pos="567"/>
        </w:tabs>
        <w:ind w:right="-149" w:firstLine="709"/>
        <w:jc w:val="both"/>
        <w:rPr>
          <w:lang w:val="ro-RO"/>
        </w:rPr>
      </w:pPr>
      <w:r w:rsidRPr="00F5406D">
        <w:rPr>
          <w:lang w:val="ro-RO"/>
        </w:rPr>
        <w:tab/>
      </w:r>
      <w:r w:rsidRPr="00F5406D">
        <w:rPr>
          <w:lang w:val="ro-RO"/>
        </w:rPr>
        <w:tab/>
      </w:r>
      <w:r w:rsidRPr="00F5406D">
        <w:rPr>
          <w:lang w:val="ro-RO"/>
        </w:rPr>
        <w:tab/>
        <w:t xml:space="preserve">                            4</w:t>
      </w:r>
    </w:p>
    <w:p w:rsidR="00D7627C" w:rsidRPr="00E4203A" w:rsidRDefault="00D7627C" w:rsidP="00C95A08">
      <w:pPr>
        <w:ind w:firstLine="709"/>
        <w:jc w:val="both"/>
        <w:rPr>
          <w:lang w:val="ro-RO"/>
        </w:rPr>
      </w:pPr>
    </w:p>
    <w:p w:rsidR="0018110C" w:rsidRPr="00E4203A" w:rsidRDefault="00C346C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F4336" w:rsidRPr="00E4203A">
        <w:rPr>
          <w:lang w:val="ro-RO"/>
        </w:rPr>
        <w:t>8</w:t>
      </w:r>
      <w:r w:rsidRPr="00E4203A">
        <w:rPr>
          <w:lang w:val="ro-RO"/>
        </w:rPr>
        <w:t>) Cursurile pentru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ierea în carieră se </w:t>
      </w:r>
      <w:r w:rsidR="009319CA" w:rsidRPr="00E4203A">
        <w:rPr>
          <w:lang w:val="ro-RO"/>
        </w:rPr>
        <w:t>finalizează prin sus</w:t>
      </w:r>
      <w:r w:rsidR="00F7436E" w:rsidRPr="00E4203A">
        <w:rPr>
          <w:lang w:val="ro-RO"/>
        </w:rPr>
        <w:t>ț</w:t>
      </w:r>
      <w:r w:rsidR="009319CA" w:rsidRPr="00E4203A">
        <w:rPr>
          <w:lang w:val="ro-RO"/>
        </w:rPr>
        <w:t>inerea unui</w:t>
      </w:r>
      <w:r w:rsidRPr="00E4203A">
        <w:rPr>
          <w:lang w:val="ro-RO"/>
        </w:rPr>
        <w:t xml:space="preserve"> examen de absolvire</w:t>
      </w:r>
      <w:r w:rsidR="0018110C" w:rsidRPr="00E4203A">
        <w:rPr>
          <w:lang w:val="ro-RO"/>
        </w:rPr>
        <w:t xml:space="preserve"> a celor care au dobândit competen</w:t>
      </w:r>
      <w:r w:rsidR="00F7436E" w:rsidRPr="00E4203A">
        <w:rPr>
          <w:lang w:val="ro-RO"/>
        </w:rPr>
        <w:t>ț</w:t>
      </w:r>
      <w:r w:rsidR="0018110C" w:rsidRPr="00E4203A">
        <w:rPr>
          <w:lang w:val="ro-RO"/>
        </w:rPr>
        <w:t>ele curriculare.</w:t>
      </w:r>
    </w:p>
    <w:p w:rsidR="00611281" w:rsidRPr="00E4203A" w:rsidRDefault="00C346CF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F4336" w:rsidRPr="00E4203A">
        <w:rPr>
          <w:lang w:val="ro-RO"/>
        </w:rPr>
        <w:t>9</w:t>
      </w:r>
      <w:r w:rsidRPr="00E4203A">
        <w:rPr>
          <w:lang w:val="ro-RO"/>
        </w:rPr>
        <w:t>)</w:t>
      </w:r>
      <w:r w:rsidR="00DC477B" w:rsidRPr="00E4203A">
        <w:rPr>
          <w:lang w:val="ro-RO"/>
        </w:rPr>
        <w:t xml:space="preserve"> </w:t>
      </w:r>
      <w:r w:rsidR="00B24540" w:rsidRPr="00E4203A">
        <w:rPr>
          <w:lang w:val="ro-RO"/>
        </w:rPr>
        <w:t xml:space="preserve">În cazul nepromovării sau </w:t>
      </w:r>
      <w:r w:rsidR="00B47265" w:rsidRPr="00E4203A">
        <w:rPr>
          <w:lang w:val="ro-RO"/>
        </w:rPr>
        <w:t>nesus</w:t>
      </w:r>
      <w:r w:rsidR="00F7436E" w:rsidRPr="00E4203A">
        <w:rPr>
          <w:lang w:val="ro-RO"/>
        </w:rPr>
        <w:t>ț</w:t>
      </w:r>
      <w:r w:rsidR="00B47265" w:rsidRPr="00E4203A">
        <w:rPr>
          <w:lang w:val="ro-RO"/>
        </w:rPr>
        <w:t xml:space="preserve">inerii </w:t>
      </w:r>
      <w:r w:rsidR="00303E34" w:rsidRPr="00E4203A">
        <w:rPr>
          <w:lang w:val="ro-RO"/>
        </w:rPr>
        <w:t>din motive neimputabile (probleme de sănătate, misiuni, activită</w:t>
      </w:r>
      <w:r w:rsidR="00F7436E" w:rsidRPr="00E4203A">
        <w:rPr>
          <w:lang w:val="ro-RO"/>
        </w:rPr>
        <w:t>ț</w:t>
      </w:r>
      <w:r w:rsidR="00303E34" w:rsidRPr="00E4203A">
        <w:rPr>
          <w:lang w:val="ro-RO"/>
        </w:rPr>
        <w:t xml:space="preserve">i ordonate </w:t>
      </w:r>
      <w:r w:rsidR="00F7436E" w:rsidRPr="00E4203A">
        <w:rPr>
          <w:lang w:val="ro-RO"/>
        </w:rPr>
        <w:t>ș</w:t>
      </w:r>
      <w:r w:rsidR="00303E34" w:rsidRPr="00E4203A">
        <w:rPr>
          <w:lang w:val="ro-RO"/>
        </w:rPr>
        <w:t>.a.) a examenului de absolvire</w:t>
      </w:r>
      <w:r w:rsidR="00B24540" w:rsidRPr="00E4203A">
        <w:rPr>
          <w:lang w:val="ro-RO"/>
        </w:rPr>
        <w:t>, acesta mai poate fi sus</w:t>
      </w:r>
      <w:r w:rsidR="00F7436E" w:rsidRPr="00E4203A">
        <w:rPr>
          <w:lang w:val="ro-RO"/>
        </w:rPr>
        <w:t>ț</w:t>
      </w:r>
      <w:r w:rsidR="00B24540" w:rsidRPr="00E4203A">
        <w:rPr>
          <w:lang w:val="ro-RO"/>
        </w:rPr>
        <w:t>inut o singură dată, în termen de cel mult 30 de zile de la finalizarea cursului</w:t>
      </w:r>
      <w:r w:rsidR="00ED6A87" w:rsidRPr="00E4203A">
        <w:rPr>
          <w:lang w:val="ro-RO"/>
        </w:rPr>
        <w:t xml:space="preserve">. </w:t>
      </w:r>
    </w:p>
    <w:p w:rsidR="00694482" w:rsidRPr="00E4203A" w:rsidRDefault="0092220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ab/>
        <w:t xml:space="preserve">(10) </w:t>
      </w:r>
      <w:r w:rsidR="00694482" w:rsidRPr="00E4203A">
        <w:rPr>
          <w:lang w:val="ro-RO"/>
        </w:rPr>
        <w:t xml:space="preserve">Nepromovarea </w:t>
      </w:r>
      <w:r w:rsidRPr="00E4203A">
        <w:rPr>
          <w:lang w:val="ro-RO"/>
        </w:rPr>
        <w:t>sau nesusținer</w:t>
      </w:r>
      <w:r w:rsidR="00694482" w:rsidRPr="00E4203A">
        <w:rPr>
          <w:lang w:val="ro-RO"/>
        </w:rPr>
        <w:t>ea</w:t>
      </w:r>
      <w:r w:rsidRPr="00E4203A">
        <w:rPr>
          <w:lang w:val="ro-RO"/>
        </w:rPr>
        <w:t xml:space="preserve"> din motive imputabile a examenului de absolvire, </w:t>
      </w:r>
      <w:r w:rsidR="00694482" w:rsidRPr="00E4203A">
        <w:rPr>
          <w:lang w:val="ro-RO"/>
        </w:rPr>
        <w:t>constituie situații care pot determina realizarea unei analize în vederea stabilirii angajării răspunderii disciplinare a cursantului.</w:t>
      </w:r>
    </w:p>
    <w:p w:rsidR="00694482" w:rsidRPr="00E4203A" w:rsidRDefault="00694482" w:rsidP="00C95A08">
      <w:pPr>
        <w:ind w:firstLine="709"/>
        <w:jc w:val="both"/>
        <w:rPr>
          <w:lang w:val="ro-RO"/>
        </w:rPr>
      </w:pPr>
    </w:p>
    <w:p w:rsidR="00845E88" w:rsidRPr="00E4203A" w:rsidRDefault="00845E88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Capitolul III</w:t>
      </w:r>
      <w:r w:rsidR="008068F7" w:rsidRPr="00E4203A">
        <w:rPr>
          <w:b/>
          <w:lang w:val="ro-RO"/>
        </w:rPr>
        <w:t xml:space="preserve"> </w:t>
      </w:r>
    </w:p>
    <w:p w:rsidR="00D200C1" w:rsidRPr="00E4203A" w:rsidRDefault="00D200C1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Organizarea 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>i desfă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 xml:space="preserve">urarea cursurilor pentru dezvoltarea carierei </w:t>
      </w:r>
    </w:p>
    <w:p w:rsidR="00845E88" w:rsidRPr="00E4203A" w:rsidRDefault="00845E88" w:rsidP="00C95A08">
      <w:pPr>
        <w:ind w:firstLine="709"/>
        <w:jc w:val="center"/>
        <w:rPr>
          <w:b/>
          <w:lang w:val="ro-RO"/>
        </w:rPr>
      </w:pPr>
    </w:p>
    <w:p w:rsidR="00845E88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>iunea 1</w:t>
      </w:r>
    </w:p>
    <w:p w:rsidR="00D200C1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 xml:space="preserve">Organizarea 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i desfă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urarea cursurilor de capacitate</w:t>
      </w:r>
      <w:r w:rsidR="00611281" w:rsidRPr="00E4203A">
        <w:rPr>
          <w:b/>
          <w:i/>
          <w:lang w:val="ro-RO"/>
        </w:rPr>
        <w:t xml:space="preserve"> profesională</w:t>
      </w:r>
    </w:p>
    <w:p w:rsidR="005D3AB7" w:rsidRPr="00E4203A" w:rsidRDefault="005D3AB7" w:rsidP="00C95A08">
      <w:pPr>
        <w:ind w:firstLine="709"/>
        <w:jc w:val="center"/>
        <w:rPr>
          <w:lang w:val="ro-RO"/>
        </w:rPr>
      </w:pPr>
    </w:p>
    <w:p w:rsidR="00303E34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611281" w:rsidRPr="00E4203A">
        <w:rPr>
          <w:b/>
          <w:lang w:val="ro-RO"/>
        </w:rPr>
        <w:t>8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Cursurile de capacitate profesională</w:t>
      </w:r>
      <w:r w:rsidR="005D3AB7" w:rsidRPr="00E4203A">
        <w:rPr>
          <w:lang w:val="ro-RO"/>
        </w:rPr>
        <w:t xml:space="preserve"> </w:t>
      </w:r>
      <w:r w:rsidRPr="00E4203A">
        <w:rPr>
          <w:lang w:val="ro-RO"/>
        </w:rPr>
        <w:t>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inerea gradelor</w:t>
      </w:r>
      <w:r w:rsidR="00A15503" w:rsidRPr="00E4203A">
        <w:rPr>
          <w:lang w:val="ro-RO"/>
        </w:rPr>
        <w:t xml:space="preserve"> profesionale prevăzute de lege</w:t>
      </w:r>
      <w:r w:rsidR="00303E34" w:rsidRPr="00E4203A">
        <w:rPr>
          <w:lang w:val="ro-RO"/>
        </w:rPr>
        <w:t xml:space="preserve"> se organizează anual </w:t>
      </w:r>
      <w:r w:rsidR="00F7436E" w:rsidRPr="00E4203A">
        <w:rPr>
          <w:lang w:val="ro-RO"/>
        </w:rPr>
        <w:t>ș</w:t>
      </w:r>
      <w:r w:rsidR="00303E34" w:rsidRPr="00E4203A">
        <w:rPr>
          <w:lang w:val="ro-RO"/>
        </w:rPr>
        <w:t>i au o durată de două săptămâni la forma de învă</w:t>
      </w:r>
      <w:r w:rsidR="00F7436E" w:rsidRPr="00E4203A">
        <w:rPr>
          <w:lang w:val="ro-RO"/>
        </w:rPr>
        <w:t>ț</w:t>
      </w:r>
      <w:r w:rsidR="00303E34" w:rsidRPr="00E4203A">
        <w:rPr>
          <w:lang w:val="ro-RO"/>
        </w:rPr>
        <w:t>ământ cu frecven</w:t>
      </w:r>
      <w:r w:rsidR="00F7436E" w:rsidRPr="00E4203A">
        <w:rPr>
          <w:lang w:val="ro-RO"/>
        </w:rPr>
        <w:t>ț</w:t>
      </w:r>
      <w:r w:rsidR="00303E34" w:rsidRPr="00E4203A">
        <w:rPr>
          <w:lang w:val="ro-RO"/>
        </w:rPr>
        <w:t>ă, după cum urmează:</w:t>
      </w:r>
    </w:p>
    <w:p w:rsidR="009319CA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</w:t>
      </w:r>
      <w:r w:rsidR="00303E34" w:rsidRPr="00E4203A">
        <w:rPr>
          <w:lang w:val="ro-RO"/>
        </w:rPr>
        <w:t xml:space="preserve">de către </w:t>
      </w:r>
      <w:r w:rsidR="001616BD" w:rsidRPr="00E4203A">
        <w:rPr>
          <w:lang w:val="ro-RO"/>
        </w:rPr>
        <w:t>DGMRU</w:t>
      </w:r>
      <w:r w:rsidR="00303E34" w:rsidRPr="00E4203A">
        <w:rPr>
          <w:lang w:val="ro-RO"/>
        </w:rPr>
        <w:t xml:space="preserve">, în cadrul Institutului de Studii pentru Ordine Publică, </w:t>
      </w:r>
      <w:r w:rsidRPr="00E4203A">
        <w:rPr>
          <w:lang w:val="ro-RO"/>
        </w:rPr>
        <w:t>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inerea gradelor profesionale de subcomisar de poli</w:t>
      </w:r>
      <w:r w:rsidR="00F7436E" w:rsidRPr="00E4203A">
        <w:rPr>
          <w:lang w:val="ro-RO"/>
        </w:rPr>
        <w:t>ț</w:t>
      </w:r>
      <w:r w:rsidR="00A15503" w:rsidRPr="00E4203A">
        <w:rPr>
          <w:lang w:val="ro-RO"/>
        </w:rPr>
        <w:t>ie și</w:t>
      </w:r>
      <w:r w:rsidRPr="00E4203A">
        <w:rPr>
          <w:lang w:val="ro-RO"/>
        </w:rPr>
        <w:t xml:space="preserve"> comisar-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ef de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</w:t>
      </w:r>
      <w:r w:rsidR="007B70DD" w:rsidRPr="00E4203A">
        <w:rPr>
          <w:lang w:val="ro-RO"/>
        </w:rPr>
        <w:t xml:space="preserve">; </w:t>
      </w:r>
      <w:r w:rsidR="00794F6C" w:rsidRPr="00E4203A">
        <w:rPr>
          <w:lang w:val="ro-RO"/>
        </w:rPr>
        <w:t xml:space="preserve"> </w:t>
      </w:r>
      <w:r w:rsidR="009319CA" w:rsidRPr="00E4203A">
        <w:rPr>
          <w:lang w:val="ro-RO"/>
        </w:rPr>
        <w:t xml:space="preserve"> </w:t>
      </w:r>
    </w:p>
    <w:p w:rsidR="00D200C1" w:rsidRPr="00E4203A" w:rsidRDefault="009319CA" w:rsidP="00C95A08">
      <w:pPr>
        <w:ind w:firstLine="709"/>
        <w:jc w:val="both"/>
        <w:rPr>
          <w:strike/>
          <w:lang w:val="ro-RO"/>
        </w:rPr>
      </w:pPr>
      <w:r w:rsidRPr="00E4203A">
        <w:rPr>
          <w:lang w:val="ro-RO"/>
        </w:rPr>
        <w:t>b</w:t>
      </w:r>
      <w:r w:rsidR="00DC477B" w:rsidRPr="00E4203A">
        <w:rPr>
          <w:lang w:val="ro-RO"/>
        </w:rPr>
        <w:t>)</w:t>
      </w:r>
      <w:r w:rsidRPr="00E4203A">
        <w:rPr>
          <w:lang w:val="ro-RO"/>
        </w:rPr>
        <w:t xml:space="preserve"> de către </w:t>
      </w:r>
      <w:r w:rsidR="001616BD" w:rsidRPr="00E4203A">
        <w:rPr>
          <w:lang w:val="ro-RO"/>
        </w:rPr>
        <w:t xml:space="preserve">DGMRU </w:t>
      </w:r>
      <w:r w:rsidRPr="00E4203A">
        <w:rPr>
          <w:lang w:val="ro-RO"/>
        </w:rPr>
        <w:t xml:space="preserve">în cadrul Institutului de Studii pentru Ordine Publică,  </w:t>
      </w:r>
      <w:r w:rsidR="00794F6C" w:rsidRPr="00E4203A">
        <w:rPr>
          <w:lang w:val="ro-RO"/>
        </w:rPr>
        <w:t>pentru ob</w:t>
      </w:r>
      <w:r w:rsidR="00F7436E" w:rsidRPr="00E4203A">
        <w:rPr>
          <w:lang w:val="ro-RO"/>
        </w:rPr>
        <w:t>ț</w:t>
      </w:r>
      <w:r w:rsidR="00794F6C" w:rsidRPr="00E4203A">
        <w:rPr>
          <w:lang w:val="ro-RO"/>
        </w:rPr>
        <w:t>inerea gradului profesional de agent-</w:t>
      </w:r>
      <w:r w:rsidR="00F7436E" w:rsidRPr="00E4203A">
        <w:rPr>
          <w:lang w:val="ro-RO"/>
        </w:rPr>
        <w:t>ș</w:t>
      </w:r>
      <w:r w:rsidR="00794F6C" w:rsidRPr="00E4203A">
        <w:rPr>
          <w:lang w:val="ro-RO"/>
        </w:rPr>
        <w:t>ef de poli</w:t>
      </w:r>
      <w:r w:rsidR="00F7436E" w:rsidRPr="00E4203A">
        <w:rPr>
          <w:lang w:val="ro-RO"/>
        </w:rPr>
        <w:t>ț</w:t>
      </w:r>
      <w:r w:rsidR="00794F6C" w:rsidRPr="00E4203A">
        <w:rPr>
          <w:lang w:val="ro-RO"/>
        </w:rPr>
        <w:t xml:space="preserve">ie </w:t>
      </w:r>
      <w:r w:rsidR="007B70DD" w:rsidRPr="00E4203A">
        <w:rPr>
          <w:lang w:val="ro-RO"/>
        </w:rPr>
        <w:t xml:space="preserve">pentru personalul </w:t>
      </w:r>
      <w:r w:rsidR="00794F6C" w:rsidRPr="00E4203A">
        <w:rPr>
          <w:lang w:val="ro-RO"/>
        </w:rPr>
        <w:t>din unită</w:t>
      </w:r>
      <w:r w:rsidR="00F7436E" w:rsidRPr="00E4203A">
        <w:rPr>
          <w:lang w:val="ro-RO"/>
        </w:rPr>
        <w:t>ț</w:t>
      </w:r>
      <w:r w:rsidR="00794F6C" w:rsidRPr="00E4203A">
        <w:rPr>
          <w:lang w:val="ro-RO"/>
        </w:rPr>
        <w:t xml:space="preserve">ile aparatului central al ministerului; </w:t>
      </w:r>
      <w:r w:rsidR="00D200C1" w:rsidRPr="00E4203A">
        <w:rPr>
          <w:strike/>
          <w:lang w:val="ro-RO"/>
        </w:rPr>
        <w:t xml:space="preserve"> </w:t>
      </w:r>
    </w:p>
    <w:p w:rsidR="00D200C1" w:rsidRPr="00E4203A" w:rsidRDefault="00DC477B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</w:t>
      </w:r>
      <w:r w:rsidR="00D200C1" w:rsidRPr="00E4203A">
        <w:rPr>
          <w:lang w:val="ro-RO"/>
        </w:rPr>
        <w:t xml:space="preserve">) </w:t>
      </w:r>
      <w:r w:rsidR="00303E34" w:rsidRPr="00E4203A">
        <w:rPr>
          <w:lang w:val="ro-RO"/>
        </w:rPr>
        <w:t>de către inspectoratele generale</w:t>
      </w:r>
      <w:r w:rsidR="00F977E3" w:rsidRPr="00E4203A">
        <w:rPr>
          <w:lang w:val="ro-RO"/>
        </w:rPr>
        <w:t>/similare</w:t>
      </w:r>
      <w:r w:rsidR="00303E34" w:rsidRPr="00E4203A">
        <w:rPr>
          <w:lang w:val="ro-RO"/>
        </w:rPr>
        <w:t>, în cadrul institu</w:t>
      </w:r>
      <w:r w:rsidR="00F7436E" w:rsidRPr="00E4203A">
        <w:rPr>
          <w:lang w:val="ro-RO"/>
        </w:rPr>
        <w:t>ț</w:t>
      </w:r>
      <w:r w:rsidR="00303E34" w:rsidRPr="00E4203A">
        <w:rPr>
          <w:lang w:val="ro-RO"/>
        </w:rPr>
        <w:t xml:space="preserve">iilor de </w:t>
      </w:r>
      <w:r w:rsidRPr="00E4203A">
        <w:rPr>
          <w:lang w:val="ro-RO"/>
        </w:rPr>
        <w:t>formare profesională specializate</w:t>
      </w:r>
      <w:r w:rsidR="00303E34" w:rsidRPr="00E4203A">
        <w:rPr>
          <w:lang w:val="ro-RO"/>
        </w:rPr>
        <w:t xml:space="preserve"> din subordine, </w:t>
      </w:r>
      <w:r w:rsidR="00D200C1" w:rsidRPr="00E4203A">
        <w:rPr>
          <w:lang w:val="ro-RO"/>
        </w:rPr>
        <w:t>pentru ob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inerea gradului profesional de agent-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>ef de poli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ie</w:t>
      </w:r>
      <w:r w:rsidR="008B4B6D" w:rsidRPr="00E4203A">
        <w:rPr>
          <w:lang w:val="ro-RO"/>
        </w:rPr>
        <w:t>.</w:t>
      </w:r>
      <w:r w:rsidR="00D200C1" w:rsidRPr="00E4203A">
        <w:rPr>
          <w:lang w:val="ro-RO"/>
        </w:rPr>
        <w:t xml:space="preserve"> Inspectoratul General al Poli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 xml:space="preserve">iei </w:t>
      </w:r>
      <w:r w:rsidR="00303E34" w:rsidRPr="00E4203A">
        <w:rPr>
          <w:lang w:val="ro-RO"/>
        </w:rPr>
        <w:t xml:space="preserve">Române </w:t>
      </w:r>
      <w:r w:rsidR="00D200C1" w:rsidRPr="00E4203A">
        <w:rPr>
          <w:lang w:val="ro-RO"/>
        </w:rPr>
        <w:t>organiz</w:t>
      </w:r>
      <w:r w:rsidR="00611281" w:rsidRPr="00E4203A">
        <w:rPr>
          <w:lang w:val="ro-RO"/>
        </w:rPr>
        <w:t>ează</w:t>
      </w:r>
      <w:r w:rsidR="00D200C1" w:rsidRPr="00E4203A">
        <w:rPr>
          <w:lang w:val="ro-RO"/>
        </w:rPr>
        <w:t xml:space="preserve"> cursurile 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 xml:space="preserve">i pentru </w:t>
      </w:r>
      <w:r w:rsidR="00F977E3" w:rsidRPr="00E4203A">
        <w:rPr>
          <w:lang w:val="ro-RO"/>
        </w:rPr>
        <w:t>poli</w:t>
      </w:r>
      <w:r w:rsidR="00F7436E" w:rsidRPr="00E4203A">
        <w:rPr>
          <w:lang w:val="ro-RO"/>
        </w:rPr>
        <w:t>ț</w:t>
      </w:r>
      <w:r w:rsidR="00F977E3"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="00F977E3" w:rsidRPr="00E4203A">
        <w:rPr>
          <w:lang w:val="ro-RO"/>
        </w:rPr>
        <w:t xml:space="preserve">tii din cadrul </w:t>
      </w:r>
      <w:r w:rsidR="00D200C1" w:rsidRPr="00E4203A">
        <w:rPr>
          <w:lang w:val="ro-RO"/>
        </w:rPr>
        <w:t>inspectoratel</w:t>
      </w:r>
      <w:r w:rsidR="00F977E3" w:rsidRPr="00E4203A">
        <w:rPr>
          <w:lang w:val="ro-RO"/>
        </w:rPr>
        <w:t>or</w:t>
      </w:r>
      <w:r w:rsidR="00D200C1" w:rsidRPr="00E4203A">
        <w:rPr>
          <w:lang w:val="ro-RO"/>
        </w:rPr>
        <w:t xml:space="preserve"> generale</w:t>
      </w:r>
      <w:r w:rsidR="00303E34" w:rsidRPr="00E4203A">
        <w:rPr>
          <w:lang w:val="ro-RO"/>
        </w:rPr>
        <w:t>/similare</w:t>
      </w:r>
      <w:r w:rsidR="00794F6C" w:rsidRPr="00E4203A">
        <w:rPr>
          <w:lang w:val="ro-RO"/>
        </w:rPr>
        <w:t xml:space="preserve"> </w:t>
      </w:r>
      <w:r w:rsidR="00D200C1" w:rsidRPr="00E4203A">
        <w:rPr>
          <w:lang w:val="ro-RO"/>
        </w:rPr>
        <w:t>fără institu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 xml:space="preserve">ii de </w:t>
      </w:r>
      <w:r w:rsidR="00FA5CE4" w:rsidRPr="00E4203A">
        <w:rPr>
          <w:lang w:val="ro-RO"/>
        </w:rPr>
        <w:t>formare profesională specializate</w:t>
      </w:r>
      <w:r w:rsidR="00A15503" w:rsidRPr="00E4203A">
        <w:rPr>
          <w:lang w:val="ro-RO"/>
        </w:rPr>
        <w:t xml:space="preserve"> în subordine.</w:t>
      </w:r>
      <w:r w:rsidR="00611281" w:rsidRPr="00E4203A">
        <w:rPr>
          <w:lang w:val="ro-RO"/>
        </w:rPr>
        <w:t xml:space="preserve"> </w:t>
      </w:r>
    </w:p>
    <w:p w:rsidR="00D200C1" w:rsidRPr="00E4203A" w:rsidRDefault="0011110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 </w:t>
      </w:r>
      <w:r w:rsidR="00D200C1" w:rsidRPr="00E4203A">
        <w:rPr>
          <w:lang w:val="ro-RO"/>
        </w:rPr>
        <w:t>(2) Admiterea la cursurile de capacitate profesională pentru ob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inerea gradelor profesionale se face prin examen, fiind declara</w:t>
      </w:r>
      <w:r w:rsidR="00611281" w:rsidRPr="00E4203A">
        <w:rPr>
          <w:lang w:val="ro-RO"/>
        </w:rPr>
        <w:t>t</w:t>
      </w:r>
      <w:r w:rsidR="00D200C1" w:rsidRPr="00E4203A">
        <w:rPr>
          <w:lang w:val="ro-RO"/>
        </w:rPr>
        <w:t xml:space="preserve"> </w:t>
      </w:r>
      <w:r w:rsidR="00EF27C0" w:rsidRPr="00E4203A">
        <w:rPr>
          <w:lang w:val="ro-RO"/>
        </w:rPr>
        <w:t>„</w:t>
      </w:r>
      <w:r w:rsidR="00D200C1" w:rsidRPr="00E4203A">
        <w:rPr>
          <w:lang w:val="ro-RO"/>
        </w:rPr>
        <w:t>admis</w:t>
      </w:r>
      <w:r w:rsidR="00EF27C0" w:rsidRPr="00E4203A">
        <w:rPr>
          <w:lang w:val="ro-RO"/>
        </w:rPr>
        <w:t>”</w:t>
      </w:r>
      <w:r w:rsidR="00D200C1" w:rsidRPr="00E4203A">
        <w:rPr>
          <w:lang w:val="ro-RO"/>
        </w:rPr>
        <w:t xml:space="preserve"> poli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istul care a ob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inut minim</w:t>
      </w:r>
      <w:r w:rsidR="00A10777" w:rsidRPr="00E4203A">
        <w:rPr>
          <w:lang w:val="ro-RO"/>
        </w:rPr>
        <w:t>um</w:t>
      </w:r>
      <w:r w:rsidR="00D200C1" w:rsidRPr="00E4203A">
        <w:rPr>
          <w:lang w:val="ro-RO"/>
        </w:rPr>
        <w:t xml:space="preserve"> nota 5,00 la proba de examinare a competen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 xml:space="preserve">elor dobândite în domeniul ordine 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 xml:space="preserve">ă publică, potrivit tematicii 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>i bibliografiei stabilite în acest sens de unită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ile organizatoare.</w:t>
      </w:r>
    </w:p>
    <w:p w:rsidR="002D516B" w:rsidRPr="00E4203A" w:rsidRDefault="002D516B" w:rsidP="00C95A08">
      <w:pPr>
        <w:ind w:firstLine="709"/>
        <w:contextualSpacing/>
        <w:jc w:val="both"/>
        <w:rPr>
          <w:lang w:val="ro-RO"/>
        </w:rPr>
      </w:pPr>
      <w:r w:rsidRPr="00E4203A">
        <w:rPr>
          <w:lang w:val="ro-RO"/>
        </w:rPr>
        <w:lastRenderedPageBreak/>
        <w:t xml:space="preserve">(3) La examenele de admitere la cursurile prevăzute la </w:t>
      </w:r>
      <w:r w:rsidRPr="007300F9">
        <w:rPr>
          <w:lang w:val="ro-RO"/>
        </w:rPr>
        <w:t>alin. (2) pot</w:t>
      </w:r>
      <w:r w:rsidRPr="00E4203A">
        <w:rPr>
          <w:lang w:val="ro-RO"/>
        </w:rPr>
        <w:t xml:space="preserve"> participa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tii care îndeplinesc în mod cumulativ următoarele condi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ii:</w:t>
      </w:r>
    </w:p>
    <w:p w:rsidR="002D516B" w:rsidRPr="00E4203A" w:rsidRDefault="002D516B" w:rsidP="00C95A08">
      <w:pPr>
        <w:ind w:firstLine="709"/>
        <w:contextualSpacing/>
        <w:jc w:val="both"/>
        <w:rPr>
          <w:lang w:val="ro-RO"/>
        </w:rPr>
      </w:pPr>
      <w:r w:rsidRPr="00E4203A">
        <w:rPr>
          <w:lang w:val="ro-RO"/>
        </w:rPr>
        <w:t>a) sunt propu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de inspectoratul general/similar sau, după caz, unitatea din care provin;</w:t>
      </w:r>
    </w:p>
    <w:p w:rsidR="002D516B" w:rsidRPr="00E4203A" w:rsidRDefault="002D516B" w:rsidP="00C95A08">
      <w:pPr>
        <w:ind w:firstLine="709"/>
        <w:contextualSpacing/>
        <w:jc w:val="both"/>
        <w:rPr>
          <w:lang w:val="ro-RO"/>
        </w:rPr>
      </w:pPr>
      <w:r w:rsidRPr="00E4203A">
        <w:rPr>
          <w:lang w:val="ro-RO"/>
        </w:rPr>
        <w:t>b) au fost evalua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 cu calificative care le permit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inerea gradelor profesionale</w:t>
      </w:r>
      <w:r w:rsidR="005E54E8" w:rsidRPr="00E4203A">
        <w:rPr>
          <w:lang w:val="ro-RO"/>
        </w:rPr>
        <w:t xml:space="preserve"> </w:t>
      </w:r>
      <w:r w:rsidRPr="00E4203A">
        <w:rPr>
          <w:lang w:val="ro-RO"/>
        </w:rPr>
        <w:t xml:space="preserve">următoare. </w:t>
      </w:r>
    </w:p>
    <w:p w:rsidR="00D200C1" w:rsidRPr="00E4203A" w:rsidRDefault="00D200C1" w:rsidP="00C95A08">
      <w:pPr>
        <w:ind w:firstLine="709"/>
        <w:jc w:val="both"/>
        <w:rPr>
          <w:strike/>
          <w:lang w:val="ro-RO"/>
        </w:rPr>
      </w:pPr>
      <w:r w:rsidRPr="00E4203A">
        <w:rPr>
          <w:lang w:val="ro-RO"/>
        </w:rPr>
        <w:t>(</w:t>
      </w:r>
      <w:r w:rsidR="00BD5A58" w:rsidRPr="00E4203A">
        <w:rPr>
          <w:lang w:val="ro-RO"/>
        </w:rPr>
        <w:t>4</w:t>
      </w:r>
      <w:r w:rsidRPr="00E4203A">
        <w:rPr>
          <w:lang w:val="ro-RO"/>
        </w:rPr>
        <w:t>) Examenul de admitere se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oară cu cel mult 30 de zile înainte de începerea cursului. </w:t>
      </w:r>
    </w:p>
    <w:p w:rsidR="00D200C1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BD5A58" w:rsidRPr="00E4203A">
        <w:rPr>
          <w:lang w:val="ro-RO"/>
        </w:rPr>
        <w:t>5</w:t>
      </w:r>
      <w:r w:rsidRPr="00E4203A">
        <w:rPr>
          <w:lang w:val="ro-RO"/>
        </w:rPr>
        <w:t>) Cursurile de capacitate profesională 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inerea gradelor profesionale se organizează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</w:t>
      </w:r>
      <w:r w:rsidR="008B4B6D" w:rsidRPr="00E4203A">
        <w:rPr>
          <w:lang w:val="ro-RO"/>
        </w:rPr>
        <w:t xml:space="preserve">se </w:t>
      </w:r>
      <w:r w:rsidRPr="00E4203A">
        <w:rPr>
          <w:lang w:val="ro-RO"/>
        </w:rPr>
        <w:t>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oară pe categorii de personal, pe grupe cuprinse între 7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20 de cursan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i.</w:t>
      </w:r>
    </w:p>
    <w:p w:rsidR="00D200C1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BD5A58" w:rsidRPr="00E4203A">
        <w:rPr>
          <w:lang w:val="ro-RO"/>
        </w:rPr>
        <w:t>6</w:t>
      </w:r>
      <w:r w:rsidRPr="00E4203A">
        <w:rPr>
          <w:lang w:val="ro-RO"/>
        </w:rPr>
        <w:t>) Cursurile de capacitate profesională 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inerea gradelor profesionale se </w:t>
      </w:r>
      <w:r w:rsidR="001B52AF" w:rsidRPr="00E4203A">
        <w:rPr>
          <w:lang w:val="ro-RO"/>
        </w:rPr>
        <w:t xml:space="preserve">finalizează </w:t>
      </w:r>
      <w:r w:rsidR="008B4B6D" w:rsidRPr="00E4203A">
        <w:rPr>
          <w:lang w:val="ro-RO"/>
        </w:rPr>
        <w:t>prin sus</w:t>
      </w:r>
      <w:r w:rsidR="00F7436E" w:rsidRPr="00E4203A">
        <w:rPr>
          <w:lang w:val="ro-RO"/>
        </w:rPr>
        <w:t>ț</w:t>
      </w:r>
      <w:r w:rsidR="008B4B6D" w:rsidRPr="00E4203A">
        <w:rPr>
          <w:lang w:val="ro-RO"/>
        </w:rPr>
        <w:t>inerea unui</w:t>
      </w:r>
      <w:r w:rsidRPr="00E4203A">
        <w:rPr>
          <w:lang w:val="ro-RO"/>
        </w:rPr>
        <w:t xml:space="preserve"> examen de absolvire a celor care au dobândit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ele curriculare</w:t>
      </w:r>
      <w:r w:rsidR="0018110C" w:rsidRPr="00E4203A">
        <w:rPr>
          <w:lang w:val="ro-RO"/>
        </w:rPr>
        <w:t>.</w:t>
      </w:r>
      <w:r w:rsidRPr="00E4203A">
        <w:rPr>
          <w:lang w:val="ro-RO"/>
        </w:rPr>
        <w:t xml:space="preserve"> </w:t>
      </w:r>
    </w:p>
    <w:p w:rsidR="00D200C1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BD5A58" w:rsidRPr="00E4203A">
        <w:rPr>
          <w:lang w:val="ro-RO"/>
        </w:rPr>
        <w:t>7</w:t>
      </w:r>
      <w:r w:rsidRPr="00E4203A">
        <w:rPr>
          <w:lang w:val="ro-RO"/>
        </w:rPr>
        <w:t xml:space="preserve">) Nepromovarea admiterii sau absolvirii implică reluarea procedurii de admitere la curs. </w:t>
      </w:r>
    </w:p>
    <w:p w:rsidR="006D4DC7" w:rsidRPr="00E4203A" w:rsidRDefault="00B472A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(8) </w:t>
      </w:r>
      <w:r w:rsidR="006E109E" w:rsidRPr="00E4203A">
        <w:rPr>
          <w:lang w:val="ro-RO"/>
        </w:rPr>
        <w:t>Este exceptat</w:t>
      </w:r>
      <w:r w:rsidR="006D4DC7" w:rsidRPr="00E4203A">
        <w:rPr>
          <w:lang w:val="ro-RO"/>
        </w:rPr>
        <w:t xml:space="preserve"> de </w:t>
      </w:r>
      <w:r w:rsidRPr="00E4203A">
        <w:rPr>
          <w:lang w:val="ro-RO"/>
        </w:rPr>
        <w:t>la cursul de capacitate profesională prevăzut pentru ob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inerea gradului profesional de comisar-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ef de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ie, subcomisar de poli</w:t>
      </w:r>
      <w:r w:rsidR="00F7436E" w:rsidRPr="00E4203A">
        <w:rPr>
          <w:lang w:val="ro-RO"/>
        </w:rPr>
        <w:t>ț</w:t>
      </w:r>
      <w:r w:rsidR="007971C6" w:rsidRPr="00E4203A">
        <w:rPr>
          <w:lang w:val="ro-RO"/>
        </w:rPr>
        <w:t xml:space="preserve">ie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agent-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ef de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</w:t>
      </w:r>
      <w:r w:rsidR="008861DD" w:rsidRPr="00E4203A">
        <w:rPr>
          <w:lang w:val="ro-RO"/>
        </w:rPr>
        <w:t>,</w:t>
      </w:r>
      <w:r w:rsidRPr="00E4203A">
        <w:rPr>
          <w:lang w:val="ro-RO"/>
        </w:rPr>
        <w:t xml:space="preserve"> </w:t>
      </w:r>
      <w:r w:rsidR="006D4DC7" w:rsidRPr="00E4203A">
        <w:rPr>
          <w:lang w:val="ro-RO"/>
        </w:rPr>
        <w:t>ofi</w:t>
      </w:r>
      <w:r w:rsidR="00F7436E" w:rsidRPr="00E4203A">
        <w:rPr>
          <w:lang w:val="ro-RO"/>
        </w:rPr>
        <w:t>ț</w:t>
      </w:r>
      <w:r w:rsidR="006D4DC7" w:rsidRPr="00E4203A">
        <w:rPr>
          <w:lang w:val="ro-RO"/>
        </w:rPr>
        <w:t>erul de poli</w:t>
      </w:r>
      <w:r w:rsidR="00F7436E" w:rsidRPr="00E4203A">
        <w:rPr>
          <w:lang w:val="ro-RO"/>
        </w:rPr>
        <w:t>ț</w:t>
      </w:r>
      <w:r w:rsidR="006D4DC7" w:rsidRPr="00E4203A">
        <w:rPr>
          <w:lang w:val="ro-RO"/>
        </w:rPr>
        <w:t xml:space="preserve">ie care a absolvit un curs postuniversitar, un program universitar de master sau care a dobândit titlul </w:t>
      </w:r>
      <w:r w:rsidR="00F7436E" w:rsidRPr="00E4203A">
        <w:rPr>
          <w:lang w:val="ro-RO"/>
        </w:rPr>
        <w:t>ș</w:t>
      </w:r>
      <w:r w:rsidR="006D4DC7" w:rsidRPr="00E4203A">
        <w:rPr>
          <w:lang w:val="ro-RO"/>
        </w:rPr>
        <w:t>tiin</w:t>
      </w:r>
      <w:r w:rsidR="00F7436E" w:rsidRPr="00E4203A">
        <w:rPr>
          <w:lang w:val="ro-RO"/>
        </w:rPr>
        <w:t>ț</w:t>
      </w:r>
      <w:r w:rsidR="006D4DC7" w:rsidRPr="00E4203A">
        <w:rPr>
          <w:lang w:val="ro-RO"/>
        </w:rPr>
        <w:t>ific de doctor, în domeniul management sau în specialitatea studiilor func</w:t>
      </w:r>
      <w:r w:rsidR="00F7436E" w:rsidRPr="00E4203A">
        <w:rPr>
          <w:lang w:val="ro-RO"/>
        </w:rPr>
        <w:t>ț</w:t>
      </w:r>
      <w:r w:rsidR="006D4DC7" w:rsidRPr="00E4203A">
        <w:rPr>
          <w:lang w:val="ro-RO"/>
        </w:rPr>
        <w:t xml:space="preserve">iei de bază, precum </w:t>
      </w:r>
      <w:r w:rsidR="00F7436E" w:rsidRPr="00E4203A">
        <w:rPr>
          <w:lang w:val="ro-RO"/>
        </w:rPr>
        <w:t>ș</w:t>
      </w:r>
      <w:r w:rsidR="006D4DC7" w:rsidRPr="00E4203A">
        <w:rPr>
          <w:lang w:val="ro-RO"/>
        </w:rPr>
        <w:t>i agentul de poli</w:t>
      </w:r>
      <w:r w:rsidR="00F7436E" w:rsidRPr="00E4203A">
        <w:rPr>
          <w:lang w:val="ro-RO"/>
        </w:rPr>
        <w:t>ț</w:t>
      </w:r>
      <w:r w:rsidR="006D4DC7" w:rsidRPr="00E4203A">
        <w:rPr>
          <w:lang w:val="ro-RO"/>
        </w:rPr>
        <w:t>ie care a absolvit studii superioare.</w:t>
      </w:r>
    </w:p>
    <w:p w:rsidR="006D4DC7" w:rsidRPr="00E4203A" w:rsidRDefault="006D4DC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8861DD" w:rsidRPr="00E4203A">
        <w:rPr>
          <w:lang w:val="ro-RO"/>
        </w:rPr>
        <w:t>9</w:t>
      </w:r>
      <w:r w:rsidRPr="00E4203A">
        <w:rPr>
          <w:lang w:val="ro-RO"/>
        </w:rPr>
        <w:t xml:space="preserve">) </w:t>
      </w:r>
      <w:r w:rsidR="00B472A4" w:rsidRPr="00E4203A">
        <w:rPr>
          <w:lang w:val="ro-RO"/>
        </w:rPr>
        <w:t>Verificarea îndeplinirii condi</w:t>
      </w:r>
      <w:r w:rsidR="00F7436E" w:rsidRPr="00E4203A">
        <w:rPr>
          <w:lang w:val="ro-RO"/>
        </w:rPr>
        <w:t>ț</w:t>
      </w:r>
      <w:r w:rsidR="00B472A4" w:rsidRPr="00E4203A">
        <w:rPr>
          <w:lang w:val="ro-RO"/>
        </w:rPr>
        <w:t xml:space="preserve">iilor </w:t>
      </w:r>
      <w:r w:rsidRPr="00E4203A">
        <w:rPr>
          <w:lang w:val="ro-RO"/>
        </w:rPr>
        <w:t xml:space="preserve">pentru exceptarea de la cursul prevăzut </w:t>
      </w:r>
      <w:r w:rsidRPr="00896A3E">
        <w:rPr>
          <w:lang w:val="ro-RO"/>
        </w:rPr>
        <w:t>la alin. (8)</w:t>
      </w:r>
      <w:r w:rsidRPr="00E4203A">
        <w:rPr>
          <w:lang w:val="ro-RO"/>
        </w:rPr>
        <w:t xml:space="preserve"> se realizează de către compartimentul de resurse umane care gestionează </w:t>
      </w:r>
      <w:r w:rsidR="0036112E" w:rsidRPr="00E4203A">
        <w:rPr>
          <w:lang w:val="ro-RO"/>
        </w:rPr>
        <w:t>structura în care este încadrat</w:t>
      </w:r>
      <w:r w:rsidRPr="00E4203A">
        <w:rPr>
          <w:lang w:val="ro-RO"/>
        </w:rPr>
        <w:t xml:space="preserve">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istul, în baza raportului motivat.</w:t>
      </w:r>
    </w:p>
    <w:p w:rsidR="00890999" w:rsidRPr="00E4203A" w:rsidRDefault="00890999" w:rsidP="00C95A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5E88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a2-a </w:t>
      </w:r>
    </w:p>
    <w:p w:rsidR="00845E88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 xml:space="preserve">Organizarea 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i desfă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urarea cursurilor pentru schimbarea specialită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ii/profilului de muncă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</w:p>
    <w:p w:rsidR="00D200C1" w:rsidRPr="00E4203A" w:rsidRDefault="00611281" w:rsidP="00C95A08">
      <w:pPr>
        <w:ind w:firstLine="709"/>
        <w:jc w:val="both"/>
        <w:rPr>
          <w:strike/>
          <w:lang w:val="ro-RO"/>
        </w:rPr>
      </w:pPr>
      <w:r w:rsidRPr="00E4203A">
        <w:rPr>
          <w:b/>
          <w:lang w:val="ro-RO"/>
        </w:rPr>
        <w:t>Art. 9</w:t>
      </w:r>
      <w:r w:rsidR="00836688" w:rsidRPr="00E4203A">
        <w:rPr>
          <w:b/>
          <w:lang w:val="ro-RO"/>
        </w:rPr>
        <w:t>.</w:t>
      </w:r>
      <w:r w:rsidR="00EF4773" w:rsidRPr="00E4203A">
        <w:rPr>
          <w:b/>
          <w:lang w:val="ro-RO"/>
        </w:rPr>
        <w:t xml:space="preserve"> </w:t>
      </w:r>
      <w:r w:rsidR="00D200C1" w:rsidRPr="00E4203A">
        <w:rPr>
          <w:lang w:val="ro-RO"/>
        </w:rPr>
        <w:t>– (1) Cursurile pentru schimbarea specialită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ii, respectiv a profilului de muncă</w:t>
      </w:r>
      <w:r w:rsidR="00845E88" w:rsidRPr="00E4203A">
        <w:rPr>
          <w:lang w:val="ro-RO"/>
        </w:rPr>
        <w:t>,</w:t>
      </w:r>
      <w:r w:rsidR="00D200C1" w:rsidRPr="00E4203A">
        <w:rPr>
          <w:lang w:val="ro-RO"/>
        </w:rPr>
        <w:t xml:space="preserve"> </w:t>
      </w:r>
      <w:r w:rsidR="00516617" w:rsidRPr="00E4203A">
        <w:rPr>
          <w:lang w:val="ro-RO"/>
        </w:rPr>
        <w:t xml:space="preserve">se </w:t>
      </w:r>
      <w:r w:rsidR="00D200C1" w:rsidRPr="00E4203A">
        <w:rPr>
          <w:lang w:val="ro-RO"/>
        </w:rPr>
        <w:t>organiz</w:t>
      </w:r>
      <w:r w:rsidR="00516617" w:rsidRPr="00E4203A">
        <w:rPr>
          <w:lang w:val="ro-RO"/>
        </w:rPr>
        <w:t xml:space="preserve">ează </w:t>
      </w:r>
      <w:r w:rsidR="00D200C1" w:rsidRPr="00E4203A">
        <w:rPr>
          <w:lang w:val="ro-RO"/>
        </w:rPr>
        <w:t xml:space="preserve">în termen de </w:t>
      </w:r>
      <w:r w:rsidR="00F22131" w:rsidRPr="00E4203A">
        <w:rPr>
          <w:lang w:val="ro-RO"/>
        </w:rPr>
        <w:t xml:space="preserve">cel mult </w:t>
      </w:r>
      <w:r w:rsidR="00D200C1" w:rsidRPr="00E4203A">
        <w:rPr>
          <w:lang w:val="ro-RO"/>
        </w:rPr>
        <w:t xml:space="preserve">un an de la producerea schimbării, sub coordonarea </w:t>
      </w:r>
      <w:r w:rsidR="00EF4773" w:rsidRPr="00E4203A">
        <w:rPr>
          <w:lang w:val="ro-RO"/>
        </w:rPr>
        <w:t>unită</w:t>
      </w:r>
      <w:r w:rsidR="00F7436E" w:rsidRPr="00E4203A">
        <w:rPr>
          <w:lang w:val="ro-RO"/>
        </w:rPr>
        <w:t>ț</w:t>
      </w:r>
      <w:r w:rsidR="00EF4773" w:rsidRPr="00E4203A">
        <w:rPr>
          <w:lang w:val="ro-RO"/>
        </w:rPr>
        <w:t>i</w:t>
      </w:r>
      <w:r w:rsidR="00B37D9D" w:rsidRPr="00E4203A">
        <w:rPr>
          <w:lang w:val="ro-RO"/>
        </w:rPr>
        <w:t>lor</w:t>
      </w:r>
      <w:r w:rsidR="00EF4773" w:rsidRPr="00E4203A">
        <w:rPr>
          <w:lang w:val="ro-RO"/>
        </w:rPr>
        <w:t xml:space="preserve"> aparatului central al MAI/subordonat</w:t>
      </w:r>
      <w:r w:rsidR="00B37D9D" w:rsidRPr="00E4203A">
        <w:rPr>
          <w:lang w:val="ro-RO"/>
        </w:rPr>
        <w:t>e</w:t>
      </w:r>
      <w:r w:rsidR="00EF4773" w:rsidRPr="00E4203A">
        <w:rPr>
          <w:lang w:val="ro-RO"/>
        </w:rPr>
        <w:t xml:space="preserve"> aparatului central</w:t>
      </w:r>
      <w:r w:rsidR="00A21F03" w:rsidRPr="00E4203A">
        <w:rPr>
          <w:lang w:val="ro-RO"/>
        </w:rPr>
        <w:t xml:space="preserve"> ori</w:t>
      </w:r>
      <w:r w:rsidR="00A822C5" w:rsidRPr="00E4203A">
        <w:rPr>
          <w:lang w:val="ro-RO"/>
        </w:rPr>
        <w:t xml:space="preserve"> după caz a</w:t>
      </w:r>
      <w:r w:rsidR="00A21F03" w:rsidRPr="00E4203A">
        <w:rPr>
          <w:lang w:val="ro-RO"/>
        </w:rPr>
        <w:t xml:space="preserve"> unită</w:t>
      </w:r>
      <w:r w:rsidR="00F7436E" w:rsidRPr="00E4203A">
        <w:rPr>
          <w:lang w:val="ro-RO"/>
        </w:rPr>
        <w:t>ț</w:t>
      </w:r>
      <w:r w:rsidR="00A21F03" w:rsidRPr="00E4203A">
        <w:rPr>
          <w:lang w:val="ro-RO"/>
        </w:rPr>
        <w:t>ii</w:t>
      </w:r>
      <w:r w:rsidR="00516617" w:rsidRPr="00E4203A">
        <w:rPr>
          <w:lang w:val="ro-RO"/>
        </w:rPr>
        <w:t>/institu</w:t>
      </w:r>
      <w:r w:rsidR="00F7436E" w:rsidRPr="00E4203A">
        <w:rPr>
          <w:lang w:val="ro-RO"/>
        </w:rPr>
        <w:t>ț</w:t>
      </w:r>
      <w:r w:rsidR="00516617" w:rsidRPr="00E4203A">
        <w:rPr>
          <w:lang w:val="ro-RO"/>
        </w:rPr>
        <w:t>iei/structurii</w:t>
      </w:r>
      <w:r w:rsidR="00A21F03" w:rsidRPr="00E4203A">
        <w:rPr>
          <w:lang w:val="ro-RO"/>
        </w:rPr>
        <w:t xml:space="preserve"> aflate în subordinea/coordonarea/în cadrul MAI</w:t>
      </w:r>
      <w:r w:rsidR="00EF4773" w:rsidRPr="00E4203A">
        <w:rPr>
          <w:lang w:val="ro-RO"/>
        </w:rPr>
        <w:t xml:space="preserve">, </w:t>
      </w:r>
      <w:r w:rsidR="00690DDE" w:rsidRPr="00E4203A">
        <w:rPr>
          <w:lang w:val="ro-RO"/>
        </w:rPr>
        <w:t>pentru specialită</w:t>
      </w:r>
      <w:r w:rsidR="00F7436E" w:rsidRPr="00E4203A">
        <w:rPr>
          <w:lang w:val="ro-RO"/>
        </w:rPr>
        <w:t>ț</w:t>
      </w:r>
      <w:r w:rsidR="00690DDE" w:rsidRPr="00E4203A">
        <w:rPr>
          <w:lang w:val="ro-RO"/>
        </w:rPr>
        <w:t>ile/profilurile de muncă/</w:t>
      </w:r>
      <w:r w:rsidR="00F22131" w:rsidRPr="00E4203A">
        <w:rPr>
          <w:lang w:val="ro-RO"/>
        </w:rPr>
        <w:t xml:space="preserve"> </w:t>
      </w:r>
      <w:r w:rsidR="00690DDE" w:rsidRPr="00E4203A">
        <w:rPr>
          <w:lang w:val="ro-RO"/>
        </w:rPr>
        <w:t>domeniile de activitate care nu există la nivelul aparatului central al MAI</w:t>
      </w:r>
      <w:r w:rsidR="00D200C1" w:rsidRPr="00E4203A">
        <w:rPr>
          <w:lang w:val="ro-RO"/>
        </w:rPr>
        <w:t xml:space="preserve">, </w:t>
      </w:r>
      <w:r w:rsidR="00B37D9D" w:rsidRPr="00E4203A">
        <w:rPr>
          <w:lang w:val="ro-RO"/>
        </w:rPr>
        <w:t>denumită în continuare unitate de specialitate</w:t>
      </w:r>
      <w:r w:rsidR="00D200C1" w:rsidRPr="00E4203A">
        <w:rPr>
          <w:lang w:val="ro-RO"/>
        </w:rPr>
        <w:t xml:space="preserve">. </w:t>
      </w:r>
    </w:p>
    <w:p w:rsidR="00B37D9D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80035F" w:rsidRPr="00E4203A">
        <w:rPr>
          <w:lang w:val="ro-RO"/>
        </w:rPr>
        <w:t>2</w:t>
      </w:r>
      <w:r w:rsidRPr="00E4203A">
        <w:rPr>
          <w:lang w:val="ro-RO"/>
        </w:rPr>
        <w:t>) Cursurile pentru schimbarea specialită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ii, respectiv a profilului de muncă</w:t>
      </w:r>
      <w:r w:rsidR="00B37D9D" w:rsidRPr="00E4203A">
        <w:rPr>
          <w:lang w:val="ro-RO"/>
        </w:rPr>
        <w:t>, se pot desfă</w:t>
      </w:r>
      <w:r w:rsidR="00F7436E" w:rsidRPr="00E4203A">
        <w:rPr>
          <w:lang w:val="ro-RO"/>
        </w:rPr>
        <w:t>ș</w:t>
      </w:r>
      <w:r w:rsidR="00B37D9D" w:rsidRPr="00E4203A">
        <w:rPr>
          <w:lang w:val="ro-RO"/>
        </w:rPr>
        <w:t>ura astfel:</w:t>
      </w:r>
    </w:p>
    <w:p w:rsidR="00B37D9D" w:rsidRPr="00E4203A" w:rsidRDefault="00B37D9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</w:t>
      </w:r>
      <w:r w:rsidR="00611281" w:rsidRPr="00E4203A">
        <w:rPr>
          <w:lang w:val="ro-RO"/>
        </w:rPr>
        <w:t xml:space="preserve">la forma </w:t>
      </w:r>
      <w:r w:rsidR="00D200C1" w:rsidRPr="00E4203A">
        <w:rPr>
          <w:lang w:val="ro-RO"/>
        </w:rPr>
        <w:t>cu frecven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ă</w:t>
      </w:r>
      <w:r w:rsidR="00611281" w:rsidRPr="00E4203A">
        <w:rPr>
          <w:lang w:val="ro-RO"/>
        </w:rPr>
        <w:t xml:space="preserve">, </w:t>
      </w:r>
      <w:r w:rsidRPr="00E4203A">
        <w:rPr>
          <w:lang w:val="ro-RO"/>
        </w:rPr>
        <w:t>cu</w:t>
      </w:r>
      <w:r w:rsidR="00611281" w:rsidRPr="00E4203A">
        <w:rPr>
          <w:lang w:val="ro-RO"/>
        </w:rPr>
        <w:t xml:space="preserve"> o durată de </w:t>
      </w:r>
      <w:r w:rsidRPr="00E4203A">
        <w:rPr>
          <w:lang w:val="ro-RO"/>
        </w:rPr>
        <w:t>minim</w:t>
      </w:r>
      <w:r w:rsidR="006E210F" w:rsidRPr="00E4203A">
        <w:rPr>
          <w:lang w:val="ro-RO"/>
        </w:rPr>
        <w:t>um</w:t>
      </w:r>
      <w:r w:rsidRPr="00E4203A">
        <w:rPr>
          <w:lang w:val="ro-RO"/>
        </w:rPr>
        <w:t xml:space="preserve"> 2 săptămâni;</w:t>
      </w:r>
    </w:p>
    <w:p w:rsidR="00B37D9D" w:rsidRPr="00E4203A" w:rsidRDefault="00B37D9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</w:t>
      </w:r>
      <w:r w:rsidR="00D200C1" w:rsidRPr="00E4203A">
        <w:rPr>
          <w:lang w:val="ro-RO"/>
        </w:rPr>
        <w:t>modular</w:t>
      </w:r>
      <w:r w:rsidR="006E210F" w:rsidRPr="00E4203A">
        <w:rPr>
          <w:lang w:val="ro-RO"/>
        </w:rPr>
        <w:t>,</w:t>
      </w:r>
      <w:r w:rsidR="00D200C1" w:rsidRPr="00E4203A">
        <w:rPr>
          <w:lang w:val="ro-RO"/>
        </w:rPr>
        <w:t xml:space="preserve"> </w:t>
      </w:r>
      <w:r w:rsidR="00611281" w:rsidRPr="00E4203A">
        <w:rPr>
          <w:lang w:val="ro-RO"/>
        </w:rPr>
        <w:t xml:space="preserve">cu o durată de </w:t>
      </w:r>
      <w:r w:rsidR="00D200C1" w:rsidRPr="00E4203A">
        <w:rPr>
          <w:lang w:val="ro-RO"/>
        </w:rPr>
        <w:t>minim</w:t>
      </w:r>
      <w:r w:rsidR="006E210F" w:rsidRPr="00E4203A">
        <w:rPr>
          <w:lang w:val="ro-RO"/>
        </w:rPr>
        <w:t>um</w:t>
      </w:r>
      <w:r w:rsidR="00D200C1" w:rsidRPr="00E4203A">
        <w:rPr>
          <w:lang w:val="ro-RO"/>
        </w:rPr>
        <w:t xml:space="preserve"> o lună</w:t>
      </w:r>
      <w:r w:rsidRPr="00E4203A">
        <w:rPr>
          <w:lang w:val="ro-RO"/>
        </w:rPr>
        <w:t>;</w:t>
      </w:r>
    </w:p>
    <w:p w:rsidR="00B37D9D" w:rsidRPr="00E4203A" w:rsidRDefault="00B37D9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l</w:t>
      </w:r>
      <w:r w:rsidR="00D200C1" w:rsidRPr="00E4203A">
        <w:rPr>
          <w:lang w:val="ro-RO"/>
        </w:rPr>
        <w:t>a distan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ă</w:t>
      </w:r>
      <w:r w:rsidR="00611281" w:rsidRPr="00E4203A">
        <w:rPr>
          <w:lang w:val="ro-RO"/>
        </w:rPr>
        <w:t xml:space="preserve">, </w:t>
      </w:r>
      <w:r w:rsidR="00D200C1" w:rsidRPr="00E4203A">
        <w:rPr>
          <w:lang w:val="ro-RO"/>
        </w:rPr>
        <w:t xml:space="preserve">cu o durată </w:t>
      </w:r>
      <w:r w:rsidR="00BF28EA" w:rsidRPr="00E4203A">
        <w:rPr>
          <w:lang w:val="ro-RO"/>
        </w:rPr>
        <w:t>de minimum</w:t>
      </w:r>
      <w:r w:rsidR="00D200C1" w:rsidRPr="00E4203A">
        <w:rPr>
          <w:lang w:val="ro-RO"/>
        </w:rPr>
        <w:t xml:space="preserve"> 2 luni. </w:t>
      </w:r>
    </w:p>
    <w:p w:rsidR="00D200C1" w:rsidRPr="00E4203A" w:rsidRDefault="00B37D9D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80035F" w:rsidRPr="00E4203A">
        <w:rPr>
          <w:lang w:val="ro-RO"/>
        </w:rPr>
        <w:t>3</w:t>
      </w:r>
      <w:r w:rsidRPr="00E4203A">
        <w:rPr>
          <w:lang w:val="ro-RO"/>
        </w:rPr>
        <w:t xml:space="preserve">) </w:t>
      </w:r>
      <w:r w:rsidR="00D200C1" w:rsidRPr="00E4203A">
        <w:rPr>
          <w:lang w:val="ro-RO"/>
        </w:rPr>
        <w:t xml:space="preserve">Cursurile se organizează 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>i</w:t>
      </w:r>
      <w:r w:rsidRPr="00E4203A">
        <w:rPr>
          <w:lang w:val="ro-RO"/>
        </w:rPr>
        <w:t xml:space="preserve"> se</w:t>
      </w:r>
      <w:r w:rsidR="00D200C1" w:rsidRPr="00E4203A">
        <w:rPr>
          <w:lang w:val="ro-RO"/>
        </w:rPr>
        <w:t xml:space="preserve"> desfă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 xml:space="preserve">oară pe categorii de personal, pe grupe cuprinse între 7 </w:t>
      </w:r>
      <w:r w:rsidR="00F7436E" w:rsidRPr="00E4203A">
        <w:rPr>
          <w:lang w:val="ro-RO"/>
        </w:rPr>
        <w:t>ș</w:t>
      </w:r>
      <w:r w:rsidR="00D200C1" w:rsidRPr="00E4203A">
        <w:rPr>
          <w:lang w:val="ro-RO"/>
        </w:rPr>
        <w:t>i 20 de cursan</w:t>
      </w:r>
      <w:r w:rsidR="00F7436E" w:rsidRPr="00E4203A">
        <w:rPr>
          <w:lang w:val="ro-RO"/>
        </w:rPr>
        <w:t>ț</w:t>
      </w:r>
      <w:r w:rsidR="00D200C1" w:rsidRPr="00E4203A">
        <w:rPr>
          <w:lang w:val="ro-RO"/>
        </w:rPr>
        <w:t>i.</w:t>
      </w:r>
    </w:p>
    <w:p w:rsidR="00D44219" w:rsidRPr="00E4203A" w:rsidRDefault="00D200C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1D03CF" w:rsidRPr="00E4203A">
        <w:rPr>
          <w:lang w:val="ro-RO"/>
        </w:rPr>
        <w:t>4</w:t>
      </w:r>
      <w:r w:rsidRPr="00E4203A">
        <w:rPr>
          <w:lang w:val="ro-RO"/>
        </w:rPr>
        <w:t>) Cursurile pentru schimbarea specialită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ii, respectiv a profilului de muncă se încheie </w:t>
      </w:r>
      <w:r w:rsidR="00C87277" w:rsidRPr="00E4203A">
        <w:rPr>
          <w:lang w:val="ro-RO"/>
        </w:rPr>
        <w:t xml:space="preserve">cu </w:t>
      </w:r>
      <w:r w:rsidR="00D44219" w:rsidRPr="00E4203A">
        <w:rPr>
          <w:lang w:val="ro-RO"/>
        </w:rPr>
        <w:t>examen de absolvire a celor care au dobândit competen</w:t>
      </w:r>
      <w:r w:rsidR="00F7436E" w:rsidRPr="00E4203A">
        <w:rPr>
          <w:lang w:val="ro-RO"/>
        </w:rPr>
        <w:t>ț</w:t>
      </w:r>
      <w:r w:rsidR="00D44219" w:rsidRPr="00E4203A">
        <w:rPr>
          <w:lang w:val="ro-RO"/>
        </w:rPr>
        <w:t>ele curriculare.</w:t>
      </w:r>
    </w:p>
    <w:p w:rsidR="00D200C1" w:rsidRPr="00E4203A" w:rsidRDefault="00D200C1" w:rsidP="00C95A08">
      <w:pPr>
        <w:ind w:firstLine="709"/>
        <w:jc w:val="both"/>
        <w:rPr>
          <w:i/>
          <w:lang w:val="ro-RO"/>
        </w:rPr>
      </w:pPr>
    </w:p>
    <w:p w:rsidR="00611281" w:rsidRPr="00E4203A" w:rsidRDefault="00611281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a 3-a </w:t>
      </w:r>
    </w:p>
    <w:p w:rsidR="00611281" w:rsidRPr="00E4203A" w:rsidRDefault="00611281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 xml:space="preserve">Organizarea 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i desfă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urarea cursurilor de perfec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ionare 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i specializare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10</w:t>
      </w:r>
      <w:r w:rsidR="00836688" w:rsidRPr="00E4203A">
        <w:rPr>
          <w:b/>
          <w:lang w:val="ro-RO"/>
        </w:rPr>
        <w:t>.</w:t>
      </w:r>
      <w:r w:rsidR="00A00B11" w:rsidRPr="00E4203A">
        <w:rPr>
          <w:lang w:val="ro-RO"/>
        </w:rPr>
        <w:t xml:space="preserve"> – (1) Din categoria altor</w:t>
      </w:r>
      <w:r w:rsidRPr="00E4203A">
        <w:rPr>
          <w:lang w:val="ro-RO"/>
        </w:rPr>
        <w:t xml:space="preserve"> cursuri necesare îndeplinirii atribu</w:t>
      </w:r>
      <w:r w:rsidR="00F7436E" w:rsidRPr="00E4203A">
        <w:rPr>
          <w:lang w:val="ro-RO"/>
        </w:rPr>
        <w:t>ț</w:t>
      </w:r>
      <w:r w:rsidR="00A00B11" w:rsidRPr="00E4203A">
        <w:rPr>
          <w:lang w:val="ro-RO"/>
        </w:rPr>
        <w:t>iilor postului</w:t>
      </w:r>
      <w:r w:rsidRPr="00E4203A">
        <w:rPr>
          <w:lang w:val="ro-RO"/>
        </w:rPr>
        <w:t xml:space="preserve"> fac parte cursurile de perfec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specializare, efectuate după cum urmează: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 pe linie de specialitate: minim</w:t>
      </w:r>
      <w:r w:rsidR="009B001B" w:rsidRPr="00E4203A">
        <w:rPr>
          <w:lang w:val="ro-RO"/>
        </w:rPr>
        <w:t>um</w:t>
      </w:r>
      <w:r w:rsidRPr="00E4203A">
        <w:rPr>
          <w:lang w:val="ro-RO"/>
        </w:rPr>
        <w:t xml:space="preserve"> 2 săptămâni pe p</w:t>
      </w:r>
      <w:r w:rsidR="00EE776C" w:rsidRPr="00E4203A">
        <w:rPr>
          <w:lang w:val="ro-RO"/>
        </w:rPr>
        <w:t>erioada stagiului minim în grad, la</w:t>
      </w:r>
      <w:r w:rsidRPr="00E4203A">
        <w:rPr>
          <w:lang w:val="ro-RO"/>
        </w:rPr>
        <w:t xml:space="preserve"> forma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ământ 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pe linii conexe specialită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(ex.: manager de proiect, evaluator de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 </w:t>
      </w:r>
      <w:proofErr w:type="spellStart"/>
      <w:r w:rsidR="00F7436E" w:rsidRPr="00E4203A">
        <w:rPr>
          <w:lang w:val="ro-RO"/>
        </w:rPr>
        <w:t>ș</w:t>
      </w:r>
      <w:r w:rsidRPr="00E4203A">
        <w:rPr>
          <w:lang w:val="ro-RO"/>
        </w:rPr>
        <w:t>.a</w:t>
      </w:r>
      <w:proofErr w:type="spellEnd"/>
      <w:r w:rsidRPr="00E4203A">
        <w:rPr>
          <w:lang w:val="ro-RO"/>
        </w:rPr>
        <w:t xml:space="preserve">): la solicitarea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efilor de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i: minim</w:t>
      </w:r>
      <w:r w:rsidR="009B001B" w:rsidRPr="00E4203A">
        <w:rPr>
          <w:lang w:val="ro-RO"/>
        </w:rPr>
        <w:t>um</w:t>
      </w:r>
      <w:r w:rsidRPr="00E4203A">
        <w:rPr>
          <w:lang w:val="ro-RO"/>
        </w:rPr>
        <w:t xml:space="preserve"> 2 săptămâni</w:t>
      </w:r>
      <w:r w:rsidR="00EE776C" w:rsidRPr="00E4203A">
        <w:rPr>
          <w:lang w:val="ro-RO"/>
        </w:rPr>
        <w:t>, la</w:t>
      </w:r>
      <w:r w:rsidRPr="00E4203A">
        <w:rPr>
          <w:lang w:val="ro-RO"/>
        </w:rPr>
        <w:t xml:space="preserve"> forma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ământ 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pe linia pregătirii personalului (ex.: instructori de tragere, de pregătire fizică s.a.): la solicitarea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efilor de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i: minim</w:t>
      </w:r>
      <w:r w:rsidR="009B001B" w:rsidRPr="00E4203A">
        <w:rPr>
          <w:lang w:val="ro-RO"/>
        </w:rPr>
        <w:t>um</w:t>
      </w:r>
      <w:r w:rsidRPr="00E4203A">
        <w:rPr>
          <w:lang w:val="ro-RO"/>
        </w:rPr>
        <w:t xml:space="preserve"> 6 luni în sistem modular</w:t>
      </w:r>
      <w:r w:rsidR="00CD4B65" w:rsidRPr="00E4203A">
        <w:rPr>
          <w:lang w:val="ro-RO"/>
        </w:rPr>
        <w:t>, din care</w:t>
      </w:r>
      <w:r w:rsidRPr="00E4203A">
        <w:rPr>
          <w:lang w:val="ro-RO"/>
        </w:rPr>
        <w:t xml:space="preserve"> minim</w:t>
      </w:r>
      <w:r w:rsidR="009B001B" w:rsidRPr="00E4203A">
        <w:rPr>
          <w:lang w:val="ro-RO"/>
        </w:rPr>
        <w:t>um</w:t>
      </w:r>
      <w:r w:rsidRPr="00E4203A">
        <w:rPr>
          <w:lang w:val="ro-RO"/>
        </w:rPr>
        <w:t xml:space="preserve"> 4 săptămâni</w:t>
      </w:r>
      <w:r w:rsidR="00CD4B65" w:rsidRPr="00E4203A">
        <w:rPr>
          <w:lang w:val="ro-RO"/>
        </w:rPr>
        <w:t xml:space="preserve"> la forma de învă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>ământ</w:t>
      </w:r>
      <w:r w:rsidRPr="00E4203A">
        <w:rPr>
          <w:lang w:val="ro-RO"/>
        </w:rPr>
        <w:t xml:space="preserve"> 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d) limbi moderne</w:t>
      </w:r>
      <w:r w:rsidR="00CD4B65" w:rsidRPr="00E4203A">
        <w:rPr>
          <w:lang w:val="ro-RO"/>
        </w:rPr>
        <w:t>,</w:t>
      </w:r>
      <w:r w:rsidRPr="00E4203A">
        <w:rPr>
          <w:lang w:val="ro-RO"/>
        </w:rPr>
        <w:t xml:space="preserve"> în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 de nivelul de cunoa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tere al cursan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ilor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a celui propus</w:t>
      </w:r>
      <w:r w:rsidR="00CD4B65" w:rsidRPr="00E4203A">
        <w:rPr>
          <w:lang w:val="ro-RO"/>
        </w:rPr>
        <w:t>:</w:t>
      </w:r>
      <w:r w:rsidRPr="00E4203A">
        <w:rPr>
          <w:lang w:val="ro-RO"/>
        </w:rPr>
        <w:t xml:space="preserve"> minim</w:t>
      </w:r>
      <w:r w:rsidR="009B001B" w:rsidRPr="00E4203A">
        <w:rPr>
          <w:lang w:val="ro-RO"/>
        </w:rPr>
        <w:t>um</w:t>
      </w:r>
      <w:r w:rsidRPr="00E4203A">
        <w:rPr>
          <w:lang w:val="ro-RO"/>
        </w:rPr>
        <w:t xml:space="preserve"> 3 luni</w:t>
      </w:r>
      <w:r w:rsidR="00CD4B65" w:rsidRPr="00E4203A">
        <w:rPr>
          <w:lang w:val="ro-RO"/>
        </w:rPr>
        <w:t>, la forma de învă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>ământ</w:t>
      </w:r>
      <w:r w:rsidRPr="00E4203A">
        <w:rPr>
          <w:lang w:val="ro-RO"/>
        </w:rPr>
        <w:t xml:space="preserve"> 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>e) misiuni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ionale</w:t>
      </w:r>
      <w:r w:rsidR="00CD4B65" w:rsidRPr="00E4203A">
        <w:rPr>
          <w:lang w:val="ro-RO"/>
        </w:rPr>
        <w:t>:</w:t>
      </w:r>
      <w:r w:rsidRPr="00E4203A">
        <w:rPr>
          <w:lang w:val="ro-RO"/>
        </w:rPr>
        <w:t xml:space="preserve"> cursuri cu examen de admitere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durată de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urare de minim</w:t>
      </w:r>
      <w:r w:rsidR="00DB2395" w:rsidRPr="00E4203A">
        <w:rPr>
          <w:lang w:val="ro-RO"/>
        </w:rPr>
        <w:t>um</w:t>
      </w:r>
      <w:r w:rsidRPr="00E4203A">
        <w:rPr>
          <w:lang w:val="ro-RO"/>
        </w:rPr>
        <w:t xml:space="preserve"> 2 săptămâni</w:t>
      </w:r>
      <w:r w:rsidR="00CD4B65" w:rsidRPr="00E4203A">
        <w:rPr>
          <w:lang w:val="ro-RO"/>
        </w:rPr>
        <w:t>,</w:t>
      </w:r>
      <w:r w:rsidRPr="00E4203A">
        <w:rPr>
          <w:lang w:val="ro-RO"/>
        </w:rPr>
        <w:t xml:space="preserve"> la forma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ământ 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f) pentru atestări/reatestări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conductori câini: potrivit norm</w:t>
      </w:r>
      <w:r w:rsidR="00CD4B65" w:rsidRPr="00E4203A">
        <w:rPr>
          <w:lang w:val="ro-RO"/>
        </w:rPr>
        <w:t>elor specifice domeniului</w:t>
      </w:r>
      <w:r w:rsidRPr="00E4203A">
        <w:rPr>
          <w:lang w:val="ro-RO"/>
        </w:rPr>
        <w:t xml:space="preserve">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g) cursuri de reintegrare profesională</w:t>
      </w:r>
      <w:r w:rsidR="00CD4B65" w:rsidRPr="00E4203A">
        <w:rPr>
          <w:lang w:val="ro-RO"/>
        </w:rPr>
        <w:t>:</w:t>
      </w:r>
      <w:r w:rsidRPr="00E4203A">
        <w:rPr>
          <w:lang w:val="ro-RO"/>
        </w:rPr>
        <w:t xml:space="preserve"> cu durata de 2 săptămâni</w:t>
      </w:r>
      <w:r w:rsidR="00CD4B65" w:rsidRPr="00E4203A">
        <w:rPr>
          <w:lang w:val="ro-RO"/>
        </w:rPr>
        <w:t>,</w:t>
      </w:r>
      <w:r w:rsidRPr="00E4203A">
        <w:rPr>
          <w:lang w:val="ro-RO"/>
        </w:rPr>
        <w:t xml:space="preserve"> </w:t>
      </w:r>
      <w:r w:rsidR="00CD4B65" w:rsidRPr="00E4203A">
        <w:rPr>
          <w:lang w:val="ro-RO"/>
        </w:rPr>
        <w:t>la forma de învă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 xml:space="preserve">ământ </w:t>
      </w:r>
      <w:r w:rsidRPr="00E4203A">
        <w:rPr>
          <w:lang w:val="ro-RO"/>
        </w:rPr>
        <w:t>cu frecven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ă, pentru personalul </w:t>
      </w:r>
      <w:r w:rsidR="00CD4B65" w:rsidRPr="00E4203A">
        <w:rPr>
          <w:lang w:val="ro-RO"/>
        </w:rPr>
        <w:t xml:space="preserve">care s-a </w:t>
      </w:r>
      <w:r w:rsidRPr="00E4203A">
        <w:rPr>
          <w:lang w:val="ro-RO"/>
        </w:rPr>
        <w:t>aflat mai mult de doi ani în următoarele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ii: concedi</w:t>
      </w:r>
      <w:r w:rsidR="00CD4B65" w:rsidRPr="00E4203A">
        <w:rPr>
          <w:lang w:val="ro-RO"/>
        </w:rPr>
        <w:t>u</w:t>
      </w:r>
      <w:r w:rsidRPr="00E4203A">
        <w:rPr>
          <w:lang w:val="ro-RO"/>
        </w:rPr>
        <w:t>, suspend</w:t>
      </w:r>
      <w:r w:rsidR="00CD4B65" w:rsidRPr="00E4203A">
        <w:rPr>
          <w:lang w:val="ro-RO"/>
        </w:rPr>
        <w:t>area raporturilor de serviciu/din func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>ie</w:t>
      </w:r>
      <w:r w:rsidRPr="00E4203A">
        <w:rPr>
          <w:lang w:val="ro-RO"/>
        </w:rPr>
        <w:t>, deta</w:t>
      </w:r>
      <w:r w:rsidR="00F7436E" w:rsidRPr="00E4203A">
        <w:rPr>
          <w:lang w:val="ro-RO"/>
        </w:rPr>
        <w:t>ș</w:t>
      </w:r>
      <w:r w:rsidR="00CD4B65" w:rsidRPr="00E4203A">
        <w:rPr>
          <w:lang w:val="ro-RO"/>
        </w:rPr>
        <w:t>are la alte autorită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 xml:space="preserve">i </w:t>
      </w:r>
      <w:r w:rsidR="00F7436E" w:rsidRPr="00E4203A">
        <w:rPr>
          <w:lang w:val="ro-RO"/>
        </w:rPr>
        <w:t>ș</w:t>
      </w:r>
      <w:r w:rsidR="00CD4B65" w:rsidRPr="00E4203A">
        <w:rPr>
          <w:lang w:val="ro-RO"/>
        </w:rPr>
        <w:t>i institu</w:t>
      </w:r>
      <w:r w:rsidR="00F7436E" w:rsidRPr="00E4203A">
        <w:rPr>
          <w:lang w:val="ro-RO"/>
        </w:rPr>
        <w:t>ț</w:t>
      </w:r>
      <w:r w:rsidR="00CD4B65" w:rsidRPr="00E4203A">
        <w:rPr>
          <w:lang w:val="ro-RO"/>
        </w:rPr>
        <w:t>ii din afara MAI</w:t>
      </w:r>
      <w:r w:rsidRPr="00E4203A">
        <w:rPr>
          <w:lang w:val="ro-RO"/>
        </w:rPr>
        <w:t xml:space="preserve">, </w:t>
      </w:r>
      <w:r w:rsidR="00D478C8" w:rsidRPr="00E4203A">
        <w:rPr>
          <w:lang w:val="ro-RO"/>
        </w:rPr>
        <w:t xml:space="preserve">reprezentare externă, </w:t>
      </w:r>
      <w:r w:rsidRPr="00E4203A">
        <w:rPr>
          <w:lang w:val="ro-RO"/>
        </w:rPr>
        <w:t>misiuni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ionale etc</w:t>
      </w:r>
      <w:r w:rsidR="00112D54" w:rsidRPr="00E4203A">
        <w:rPr>
          <w:lang w:val="ro-RO"/>
        </w:rPr>
        <w:t>.</w:t>
      </w:r>
      <w:r w:rsidR="00D56417" w:rsidRPr="00E4203A">
        <w:rPr>
          <w:lang w:val="ro-RO"/>
        </w:rPr>
        <w:t>, precum și pentru personalul reîncadrat în funcții de polițist</w:t>
      </w:r>
      <w:r w:rsidRPr="00E4203A">
        <w:rPr>
          <w:lang w:val="ro-RO"/>
        </w:rPr>
        <w:t xml:space="preserve">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h) orice alte programe de pregătire cu minimum 60 de ore de curs</w:t>
      </w:r>
      <w:r w:rsidR="00750FE5" w:rsidRPr="00E4203A">
        <w:rPr>
          <w:lang w:val="ro-RO"/>
        </w:rPr>
        <w:t>,</w:t>
      </w:r>
      <w:r w:rsidRPr="00E4203A">
        <w:rPr>
          <w:lang w:val="ro-RO"/>
        </w:rPr>
        <w:t xml:space="preserve"> indiferent de forma de învă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ământ;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i) cursuri organizate la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 </w:t>
      </w:r>
      <w:r w:rsidR="00FA5CE4" w:rsidRPr="00E4203A">
        <w:rPr>
          <w:lang w:val="ro-RO"/>
        </w:rPr>
        <w:t xml:space="preserve">de formare profesională specializate </w:t>
      </w:r>
      <w:r w:rsidRPr="00E4203A">
        <w:rPr>
          <w:lang w:val="ro-RO"/>
        </w:rPr>
        <w:t>din afara MAI (furnizori acredita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i,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din cadrul sistemului 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ional de apărare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 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ională etc.); </w:t>
      </w:r>
    </w:p>
    <w:p w:rsidR="00611281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j) programe/stagii de studii în străinătate. </w:t>
      </w:r>
    </w:p>
    <w:p w:rsidR="00611281" w:rsidRPr="00E4203A" w:rsidRDefault="00611281" w:rsidP="00C95A08">
      <w:pPr>
        <w:ind w:firstLine="709"/>
        <w:jc w:val="both"/>
        <w:rPr>
          <w:strike/>
          <w:lang w:val="ro-RO"/>
        </w:rPr>
      </w:pPr>
      <w:r w:rsidRPr="00E4203A">
        <w:rPr>
          <w:lang w:val="ro-RO"/>
        </w:rPr>
        <w:t xml:space="preserve">(2) Cursurile prevăzute la </w:t>
      </w:r>
      <w:r w:rsidRPr="00896A3E">
        <w:rPr>
          <w:lang w:val="ro-RO"/>
        </w:rPr>
        <w:t>alin. (1) lit. a) – h)</w:t>
      </w:r>
      <w:r w:rsidRPr="00E4203A">
        <w:rPr>
          <w:lang w:val="ro-RO"/>
        </w:rPr>
        <w:t xml:space="preserve"> sunt coordonate de </w:t>
      </w:r>
      <w:r w:rsidR="00750FE5" w:rsidRPr="00E4203A">
        <w:rPr>
          <w:lang w:val="ro-RO"/>
        </w:rPr>
        <w:t>unită</w:t>
      </w:r>
      <w:r w:rsidR="00F7436E" w:rsidRPr="00E4203A">
        <w:rPr>
          <w:lang w:val="ro-RO"/>
        </w:rPr>
        <w:t>ț</w:t>
      </w:r>
      <w:r w:rsidR="00750FE5" w:rsidRPr="00E4203A">
        <w:rPr>
          <w:lang w:val="ro-RO"/>
        </w:rPr>
        <w:t>i</w:t>
      </w:r>
      <w:r w:rsidR="00852792" w:rsidRPr="00E4203A">
        <w:rPr>
          <w:lang w:val="ro-RO"/>
        </w:rPr>
        <w:t>le</w:t>
      </w:r>
      <w:r w:rsidR="00750FE5" w:rsidRPr="00E4203A">
        <w:rPr>
          <w:lang w:val="ro-RO"/>
        </w:rPr>
        <w:t xml:space="preserve"> de specialitate</w:t>
      </w:r>
      <w:r w:rsidR="00852792" w:rsidRPr="00E4203A">
        <w:rPr>
          <w:lang w:val="ro-RO"/>
        </w:rPr>
        <w:t xml:space="preserve">, </w:t>
      </w:r>
      <w:r w:rsidRPr="00E4203A">
        <w:rPr>
          <w:lang w:val="ro-RO"/>
        </w:rPr>
        <w:t xml:space="preserve">precum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de </w:t>
      </w:r>
      <w:r w:rsidR="00FA5CE4" w:rsidRPr="00E4203A">
        <w:rPr>
          <w:lang w:val="ro-RO"/>
        </w:rPr>
        <w:t>formare profesională specializată</w:t>
      </w:r>
      <w:r w:rsidR="00852792" w:rsidRPr="00E4203A">
        <w:rPr>
          <w:lang w:val="ro-RO"/>
        </w:rPr>
        <w:t xml:space="preserve"> pe linia limbilor moderne.</w:t>
      </w:r>
    </w:p>
    <w:p w:rsidR="00611281" w:rsidRPr="00E4203A" w:rsidRDefault="004F30DA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(3) </w:t>
      </w:r>
      <w:r w:rsidR="008B4B6D" w:rsidRPr="00E4203A">
        <w:rPr>
          <w:lang w:val="ro-RO"/>
        </w:rPr>
        <w:t>Poli</w:t>
      </w:r>
      <w:r w:rsidR="00F7436E" w:rsidRPr="00E4203A">
        <w:rPr>
          <w:lang w:val="ro-RO"/>
        </w:rPr>
        <w:t>ț</w:t>
      </w:r>
      <w:r w:rsidR="008B4B6D" w:rsidRPr="00E4203A">
        <w:rPr>
          <w:lang w:val="ro-RO"/>
        </w:rPr>
        <w:t>i</w:t>
      </w:r>
      <w:r w:rsidR="00F7436E" w:rsidRPr="00E4203A">
        <w:rPr>
          <w:lang w:val="ro-RO"/>
        </w:rPr>
        <w:t>ș</w:t>
      </w:r>
      <w:r w:rsidR="008B4B6D" w:rsidRPr="00E4203A">
        <w:rPr>
          <w:lang w:val="ro-RO"/>
        </w:rPr>
        <w:t>tii pot participa în afara programului de lucru la cursuri organizate de institu</w:t>
      </w:r>
      <w:r w:rsidR="00F7436E" w:rsidRPr="00E4203A">
        <w:rPr>
          <w:lang w:val="ro-RO"/>
        </w:rPr>
        <w:t>ț</w:t>
      </w:r>
      <w:r w:rsidR="008B4B6D" w:rsidRPr="00E4203A">
        <w:rPr>
          <w:lang w:val="ro-RO"/>
        </w:rPr>
        <w:t>ii din afara MAI. Participare</w:t>
      </w:r>
      <w:r w:rsidR="00293C18" w:rsidRPr="00E4203A">
        <w:rPr>
          <w:lang w:val="ro-RO"/>
        </w:rPr>
        <w:t>a</w:t>
      </w:r>
      <w:r w:rsidR="008B4B6D" w:rsidRPr="00E4203A">
        <w:rPr>
          <w:lang w:val="ro-RO"/>
        </w:rPr>
        <w:t xml:space="preserve"> </w:t>
      </w:r>
      <w:r w:rsidR="00293C18" w:rsidRPr="00E4203A">
        <w:rPr>
          <w:lang w:val="ro-RO"/>
        </w:rPr>
        <w:t>la cursuri organizate în timpul programului de lucru se realizează cu</w:t>
      </w:r>
      <w:r w:rsidR="008B4B6D" w:rsidRPr="00E4203A">
        <w:rPr>
          <w:lang w:val="ro-RO"/>
        </w:rPr>
        <w:t xml:space="preserve"> aprobarea </w:t>
      </w:r>
      <w:r w:rsidR="00F7436E" w:rsidRPr="00E4203A">
        <w:rPr>
          <w:lang w:val="ro-RO"/>
        </w:rPr>
        <w:t>ș</w:t>
      </w:r>
      <w:r w:rsidR="008B4B6D" w:rsidRPr="00E4203A">
        <w:rPr>
          <w:lang w:val="ro-RO"/>
        </w:rPr>
        <w:t>efilor</w:t>
      </w:r>
      <w:r w:rsidR="002531D0" w:rsidRPr="00E4203A">
        <w:rPr>
          <w:lang w:val="ro-RO"/>
        </w:rPr>
        <w:t>, potrivit competen</w:t>
      </w:r>
      <w:r w:rsidR="00F7436E" w:rsidRPr="00E4203A">
        <w:rPr>
          <w:lang w:val="ro-RO"/>
        </w:rPr>
        <w:t>ț</w:t>
      </w:r>
      <w:r w:rsidR="002531D0" w:rsidRPr="00E4203A">
        <w:rPr>
          <w:lang w:val="ro-RO"/>
        </w:rPr>
        <w:t>elor</w:t>
      </w:r>
      <w:r w:rsidR="00293C18" w:rsidRPr="00E4203A">
        <w:rPr>
          <w:lang w:val="ro-RO"/>
        </w:rPr>
        <w:t>.</w:t>
      </w:r>
    </w:p>
    <w:p w:rsidR="00EF4773" w:rsidRPr="00E4203A" w:rsidRDefault="00EF4773" w:rsidP="00C95A08">
      <w:pPr>
        <w:ind w:firstLine="709"/>
        <w:jc w:val="both"/>
        <w:rPr>
          <w:lang w:val="ro-RO"/>
        </w:rPr>
      </w:pPr>
    </w:p>
    <w:p w:rsidR="00845E88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a </w:t>
      </w:r>
      <w:r w:rsidR="00CE76BC" w:rsidRPr="00E4203A">
        <w:rPr>
          <w:b/>
          <w:i/>
          <w:lang w:val="ro-RO"/>
        </w:rPr>
        <w:t>4</w:t>
      </w:r>
      <w:r w:rsidRPr="00E4203A">
        <w:rPr>
          <w:b/>
          <w:i/>
          <w:lang w:val="ro-RO"/>
        </w:rPr>
        <w:t>-a</w:t>
      </w:r>
      <w:r w:rsidR="00023A3E" w:rsidRPr="00E4203A">
        <w:rPr>
          <w:b/>
          <w:i/>
          <w:lang w:val="ro-RO"/>
        </w:rPr>
        <w:t xml:space="preserve"> </w:t>
      </w:r>
    </w:p>
    <w:p w:rsidR="00845E88" w:rsidRPr="00E4203A" w:rsidRDefault="00845E88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 xml:space="preserve">Organizarea 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i desfă</w:t>
      </w:r>
      <w:r w:rsidR="00F7436E" w:rsidRPr="00E4203A">
        <w:rPr>
          <w:b/>
          <w:i/>
          <w:lang w:val="ro-RO"/>
        </w:rPr>
        <w:t>ș</w:t>
      </w:r>
      <w:r w:rsidRPr="00E4203A">
        <w:rPr>
          <w:b/>
          <w:i/>
          <w:lang w:val="ro-RO"/>
        </w:rPr>
        <w:t>urarea cursurilor de management</w:t>
      </w:r>
      <w:r w:rsidR="00023A3E" w:rsidRPr="00E4203A">
        <w:rPr>
          <w:b/>
          <w:i/>
          <w:lang w:val="ro-RO"/>
        </w:rPr>
        <w:t xml:space="preserve"> </w:t>
      </w:r>
    </w:p>
    <w:p w:rsidR="00845E88" w:rsidRPr="00E4203A" w:rsidRDefault="00845E88" w:rsidP="00C95A08">
      <w:pPr>
        <w:ind w:firstLine="709"/>
        <w:rPr>
          <w:i/>
          <w:lang w:val="ro-RO"/>
        </w:rPr>
      </w:pPr>
    </w:p>
    <w:p w:rsidR="00845E88" w:rsidRPr="00E4203A" w:rsidRDefault="00611281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11</w:t>
      </w:r>
      <w:r w:rsidR="00836688" w:rsidRPr="00E4203A">
        <w:rPr>
          <w:b/>
          <w:lang w:val="ro-RO"/>
        </w:rPr>
        <w:t>.</w:t>
      </w:r>
      <w:r w:rsidR="00845E88" w:rsidRPr="00E4203A">
        <w:rPr>
          <w:b/>
          <w:lang w:val="ro-RO"/>
        </w:rPr>
        <w:t xml:space="preserve"> –</w:t>
      </w:r>
      <w:r w:rsidR="00845E88" w:rsidRPr="00E4203A">
        <w:rPr>
          <w:lang w:val="ro-RO"/>
        </w:rPr>
        <w:t xml:space="preserve"> (1) Formarea managerială în MAI se organizează pe 3 niveluri</w:t>
      </w:r>
      <w:r w:rsidRPr="00E4203A">
        <w:rPr>
          <w:lang w:val="ro-RO"/>
        </w:rPr>
        <w:t>,</w:t>
      </w:r>
      <w:r w:rsidR="00845E88" w:rsidRPr="00E4203A">
        <w:rPr>
          <w:lang w:val="ro-RO"/>
        </w:rPr>
        <w:t xml:space="preserve"> în </w:t>
      </w:r>
      <w:r w:rsidRPr="00E4203A">
        <w:rPr>
          <w:lang w:val="ro-RO"/>
        </w:rPr>
        <w:t>raport de c</w:t>
      </w:r>
      <w:r w:rsidR="00845E88" w:rsidRPr="00E4203A">
        <w:rPr>
          <w:lang w:val="ro-RO"/>
        </w:rPr>
        <w:t>ompeten</w:t>
      </w:r>
      <w:r w:rsidR="00F7436E" w:rsidRPr="00E4203A">
        <w:rPr>
          <w:lang w:val="ro-RO"/>
        </w:rPr>
        <w:t>ț</w:t>
      </w:r>
      <w:r w:rsidR="00845E88" w:rsidRPr="00E4203A">
        <w:rPr>
          <w:lang w:val="ro-RO"/>
        </w:rPr>
        <w:t>el</w:t>
      </w:r>
      <w:r w:rsidRPr="00E4203A">
        <w:rPr>
          <w:lang w:val="ro-RO"/>
        </w:rPr>
        <w:t>e</w:t>
      </w:r>
      <w:r w:rsidR="00845E88" w:rsidRPr="00E4203A">
        <w:rPr>
          <w:lang w:val="ro-RO"/>
        </w:rPr>
        <w:t xml:space="preserve"> manageriale</w:t>
      </w:r>
      <w:r w:rsidR="00CE76BC" w:rsidRPr="00E4203A">
        <w:rPr>
          <w:lang w:val="ro-RO"/>
        </w:rPr>
        <w:t xml:space="preserve"> dezvoltate în cadrul</w:t>
      </w:r>
      <w:r w:rsidR="00CC41F0" w:rsidRPr="00E4203A">
        <w:rPr>
          <w:lang w:val="ro-RO"/>
        </w:rPr>
        <w:t xml:space="preserve"> </w:t>
      </w:r>
      <w:r w:rsidR="00CE76BC" w:rsidRPr="00E4203A">
        <w:rPr>
          <w:lang w:val="ro-RO"/>
        </w:rPr>
        <w:t>cursului</w:t>
      </w:r>
      <w:r w:rsidR="00845E88" w:rsidRPr="00E4203A">
        <w:rPr>
          <w:lang w:val="ro-RO"/>
        </w:rPr>
        <w:t xml:space="preserve">, după cum urmează: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nivelul I – nivel managerial </w:t>
      </w:r>
      <w:r w:rsidR="0094336E" w:rsidRPr="00E4203A">
        <w:rPr>
          <w:lang w:val="ro-RO"/>
        </w:rPr>
        <w:t>de bază</w:t>
      </w:r>
      <w:r w:rsidRPr="00E4203A">
        <w:rPr>
          <w:lang w:val="ro-RO"/>
        </w:rPr>
        <w:t xml:space="preserve">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nivelul II – nivel managerial </w:t>
      </w:r>
      <w:r w:rsidR="0094336E" w:rsidRPr="00E4203A">
        <w:rPr>
          <w:lang w:val="ro-RO"/>
        </w:rPr>
        <w:t>tactic</w:t>
      </w:r>
      <w:r w:rsidRPr="00E4203A">
        <w:rPr>
          <w:lang w:val="ro-RO"/>
        </w:rPr>
        <w:t xml:space="preserve">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nivelul III – nivel managerial strategic.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4F30DA" w:rsidRPr="00E4203A">
        <w:rPr>
          <w:lang w:val="ro-RO"/>
        </w:rPr>
        <w:t>2</w:t>
      </w:r>
      <w:r w:rsidRPr="00E4203A">
        <w:rPr>
          <w:lang w:val="ro-RO"/>
        </w:rPr>
        <w:t xml:space="preserve">) </w:t>
      </w:r>
      <w:r w:rsidR="004F30DA" w:rsidRPr="00E4203A">
        <w:rPr>
          <w:lang w:val="ro-RO"/>
        </w:rPr>
        <w:t xml:space="preserve">Participarea </w:t>
      </w:r>
      <w:r w:rsidR="004C3143" w:rsidRPr="00E4203A">
        <w:rPr>
          <w:lang w:val="ro-RO"/>
        </w:rPr>
        <w:t xml:space="preserve">la </w:t>
      </w:r>
      <w:r w:rsidRPr="00E4203A">
        <w:rPr>
          <w:lang w:val="ro-RO"/>
        </w:rPr>
        <w:t>cursuril</w:t>
      </w:r>
      <w:r w:rsidR="004C3143" w:rsidRPr="00E4203A">
        <w:rPr>
          <w:lang w:val="ro-RO"/>
        </w:rPr>
        <w:t>e</w:t>
      </w:r>
      <w:r w:rsidRPr="00E4203A">
        <w:rPr>
          <w:lang w:val="ro-RO"/>
        </w:rPr>
        <w:t xml:space="preserve"> de management de nivel II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III se organizează </w:t>
      </w:r>
      <w:r w:rsidR="004C3143" w:rsidRPr="00E4203A">
        <w:rPr>
          <w:lang w:val="ro-RO"/>
        </w:rPr>
        <w:t>în urma sus</w:t>
      </w:r>
      <w:r w:rsidR="00F7436E" w:rsidRPr="00E4203A">
        <w:rPr>
          <w:lang w:val="ro-RO"/>
        </w:rPr>
        <w:t>ț</w:t>
      </w:r>
      <w:r w:rsidR="004C3143" w:rsidRPr="00E4203A">
        <w:rPr>
          <w:lang w:val="ro-RO"/>
        </w:rPr>
        <w:t xml:space="preserve">inerii </w:t>
      </w:r>
      <w:r w:rsidRPr="00E4203A">
        <w:rPr>
          <w:lang w:val="ro-RO"/>
        </w:rPr>
        <w:t>examen</w:t>
      </w:r>
      <w:r w:rsidR="004C3143" w:rsidRPr="00E4203A">
        <w:rPr>
          <w:lang w:val="ro-RO"/>
        </w:rPr>
        <w:t>ului</w:t>
      </w:r>
      <w:r w:rsidRPr="00E4203A">
        <w:rPr>
          <w:lang w:val="ro-RO"/>
        </w:rPr>
        <w:t xml:space="preserve"> de admitere. </w:t>
      </w:r>
    </w:p>
    <w:p w:rsidR="002C587A" w:rsidRPr="00E4203A" w:rsidRDefault="002C587A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(3) Participarea la cursurile prevăzute </w:t>
      </w:r>
      <w:r w:rsidRPr="00896A3E">
        <w:rPr>
          <w:lang w:val="ro-RO"/>
        </w:rPr>
        <w:t>la alin. (1)</w:t>
      </w:r>
      <w:r w:rsidRPr="00E4203A">
        <w:rPr>
          <w:lang w:val="ro-RO"/>
        </w:rPr>
        <w:t xml:space="preserve"> nu reprezintă o condi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 pentru ocuparea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iilor de conducere/comandă. </w:t>
      </w:r>
    </w:p>
    <w:p w:rsidR="005C22D4" w:rsidRPr="00E4203A" w:rsidRDefault="004F30DA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12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Cursurile de management de nivelul I (nivel managerial </w:t>
      </w:r>
      <w:r w:rsidR="0094336E" w:rsidRPr="00E4203A">
        <w:rPr>
          <w:lang w:val="ro-RO"/>
        </w:rPr>
        <w:t>de bază</w:t>
      </w:r>
      <w:r w:rsidRPr="00E4203A">
        <w:rPr>
          <w:lang w:val="ro-RO"/>
        </w:rPr>
        <w:t>) sunt  asigurate în cadrul programelor de formare p</w:t>
      </w:r>
      <w:r w:rsidR="00175A75" w:rsidRPr="00E4203A">
        <w:rPr>
          <w:lang w:val="ro-RO"/>
        </w:rPr>
        <w:t>rofesională ini</w:t>
      </w:r>
      <w:r w:rsidR="00F7436E" w:rsidRPr="00E4203A">
        <w:rPr>
          <w:lang w:val="ro-RO"/>
        </w:rPr>
        <w:t>ț</w:t>
      </w:r>
      <w:r w:rsidR="00175A75" w:rsidRPr="00E4203A">
        <w:rPr>
          <w:lang w:val="ro-RO"/>
        </w:rPr>
        <w:t xml:space="preserve">ială </w:t>
      </w:r>
      <w:r w:rsidR="00F7436E" w:rsidRPr="00E4203A">
        <w:rPr>
          <w:lang w:val="ro-RO"/>
        </w:rPr>
        <w:t>ș</w:t>
      </w:r>
      <w:r w:rsidR="00175A75" w:rsidRPr="00E4203A">
        <w:rPr>
          <w:lang w:val="ro-RO"/>
        </w:rPr>
        <w:t>i cuprind</w:t>
      </w:r>
      <w:r w:rsidRPr="00E4203A">
        <w:rPr>
          <w:lang w:val="ro-RO"/>
        </w:rPr>
        <w:t xml:space="preserve"> elemente generale ale managementului. </w:t>
      </w:r>
      <w:r w:rsidR="00FE3FBE" w:rsidRPr="00E4203A">
        <w:rPr>
          <w:lang w:val="ro-RO"/>
        </w:rPr>
        <w:t xml:space="preserve"> </w:t>
      </w:r>
    </w:p>
    <w:p w:rsidR="00845E88" w:rsidRPr="00E4203A" w:rsidRDefault="00845E88" w:rsidP="00C95A08">
      <w:pPr>
        <w:ind w:firstLine="709"/>
        <w:jc w:val="both"/>
        <w:rPr>
          <w:strike/>
          <w:lang w:val="ro-RO"/>
        </w:rPr>
      </w:pPr>
      <w:r w:rsidRPr="00E4203A">
        <w:rPr>
          <w:b/>
          <w:lang w:val="ro-RO"/>
        </w:rPr>
        <w:t xml:space="preserve">Art. </w:t>
      </w:r>
      <w:r w:rsidR="00175A75" w:rsidRPr="00E4203A">
        <w:rPr>
          <w:b/>
          <w:lang w:val="ro-RO"/>
        </w:rPr>
        <w:t>13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Cursurile de management de nivelul II (management </w:t>
      </w:r>
      <w:r w:rsidR="0094336E" w:rsidRPr="00E4203A">
        <w:rPr>
          <w:lang w:val="ro-RO"/>
        </w:rPr>
        <w:t>tactic</w:t>
      </w:r>
      <w:r w:rsidRPr="00E4203A">
        <w:rPr>
          <w:lang w:val="ro-RO"/>
        </w:rPr>
        <w:t xml:space="preserve">) se </w:t>
      </w:r>
      <w:r w:rsidR="00395261" w:rsidRPr="00E4203A">
        <w:rPr>
          <w:lang w:val="ro-RO"/>
        </w:rPr>
        <w:t>organizează în vederea formării/dezvoltării competen</w:t>
      </w:r>
      <w:r w:rsidR="00F7436E" w:rsidRPr="00E4203A">
        <w:rPr>
          <w:lang w:val="ro-RO"/>
        </w:rPr>
        <w:t>ț</w:t>
      </w:r>
      <w:r w:rsidR="00395261" w:rsidRPr="00E4203A">
        <w:rPr>
          <w:lang w:val="ro-RO"/>
        </w:rPr>
        <w:t>elor necesare îndeplinirii atribu</w:t>
      </w:r>
      <w:r w:rsidR="00F7436E" w:rsidRPr="00E4203A">
        <w:rPr>
          <w:lang w:val="ro-RO"/>
        </w:rPr>
        <w:t>ț</w:t>
      </w:r>
      <w:r w:rsidR="00395261" w:rsidRPr="00E4203A">
        <w:rPr>
          <w:lang w:val="ro-RO"/>
        </w:rPr>
        <w:t xml:space="preserve">iilor </w:t>
      </w:r>
      <w:r w:rsidRPr="00E4203A">
        <w:rPr>
          <w:lang w:val="ro-RO"/>
        </w:rPr>
        <w:t>fun</w:t>
      </w:r>
      <w:r w:rsidR="00395261" w:rsidRPr="00E4203A">
        <w:rPr>
          <w:lang w:val="ro-RO"/>
        </w:rPr>
        <w:t>c</w:t>
      </w:r>
      <w:r w:rsidR="00F7436E" w:rsidRPr="00E4203A">
        <w:rPr>
          <w:lang w:val="ro-RO"/>
        </w:rPr>
        <w:t>ț</w:t>
      </w:r>
      <w:r w:rsidR="00395261" w:rsidRPr="00E4203A">
        <w:rPr>
          <w:lang w:val="ro-RO"/>
        </w:rPr>
        <w:t xml:space="preserve">iilor de </w:t>
      </w:r>
      <w:r w:rsidR="00F7436E" w:rsidRPr="00E4203A">
        <w:rPr>
          <w:lang w:val="ro-RO"/>
        </w:rPr>
        <w:t>ș</w:t>
      </w:r>
      <w:r w:rsidR="00395261" w:rsidRPr="00E4203A">
        <w:rPr>
          <w:lang w:val="ro-RO"/>
        </w:rPr>
        <w:t>ef serviciu/</w:t>
      </w:r>
      <w:r w:rsidRPr="00E4203A">
        <w:rPr>
          <w:lang w:val="ro-RO"/>
        </w:rPr>
        <w:t>similare de la toate nivelurile ierarhice</w:t>
      </w:r>
      <w:r w:rsidR="0094336E" w:rsidRPr="00E4203A">
        <w:rPr>
          <w:lang w:val="ro-RO"/>
        </w:rPr>
        <w:t xml:space="preserve"> sau inferioare acestora</w:t>
      </w:r>
      <w:r w:rsidRPr="00E4203A">
        <w:rPr>
          <w:lang w:val="ro-RO"/>
        </w:rPr>
        <w:t>.</w:t>
      </w:r>
      <w:r w:rsidR="00FE3FBE" w:rsidRPr="00E4203A">
        <w:rPr>
          <w:lang w:val="ro-RO"/>
        </w:rPr>
        <w:t xml:space="preserve">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Cursurile prevăzute la </w:t>
      </w:r>
      <w:r w:rsidRPr="00896A3E">
        <w:rPr>
          <w:lang w:val="ro-RO"/>
        </w:rPr>
        <w:t>alin. (1) sun</w:t>
      </w:r>
      <w:r w:rsidRPr="00E4203A">
        <w:rPr>
          <w:lang w:val="ro-RO"/>
        </w:rPr>
        <w:t xml:space="preserve">t cursuri </w:t>
      </w:r>
      <w:proofErr w:type="spellStart"/>
      <w:r w:rsidRPr="00E4203A">
        <w:rPr>
          <w:lang w:val="ro-RO"/>
        </w:rPr>
        <w:t>nonuniversitare</w:t>
      </w:r>
      <w:proofErr w:type="spellEnd"/>
      <w:r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se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oară sub coordonarea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 xml:space="preserve">.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(3)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ele formate/dezvoltate la cursurile de management pentru nivelul II vizează: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management general – strategii moderne de comunicare profesională eficientă, aspecte specifice privind planificarea, organizarea, coordonarea, controlul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evaluarea activită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ilor, </w:t>
      </w:r>
      <w:proofErr w:type="spellStart"/>
      <w:r w:rsidRPr="00E4203A">
        <w:rPr>
          <w:lang w:val="ro-RO"/>
        </w:rPr>
        <w:t>psiho</w:t>
      </w:r>
      <w:proofErr w:type="spellEnd"/>
      <w:r w:rsidRPr="00E4203A">
        <w:rPr>
          <w:lang w:val="ro-RO"/>
        </w:rPr>
        <w:t xml:space="preserve">-sociologie managerială etc. (cca. 30 % din curriculum);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management aplicat – elemente de management organiza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 aplicabil în structurile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iene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ti, precum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aspecte specifice privind managementul riscurilor, managementul proiectelor, managementul rela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iilor publice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.a.m.d. (cca. 70 % din curriculum).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(4) </w:t>
      </w:r>
      <w:proofErr w:type="spellStart"/>
      <w:r w:rsidRPr="00E4203A">
        <w:rPr>
          <w:lang w:val="ro-RO"/>
        </w:rPr>
        <w:t>Curricul</w:t>
      </w:r>
      <w:r w:rsidR="00CE76BC" w:rsidRPr="00E4203A">
        <w:rPr>
          <w:lang w:val="ro-RO"/>
        </w:rPr>
        <w:t>a</w:t>
      </w:r>
      <w:proofErr w:type="spellEnd"/>
      <w:r w:rsidR="00CE76BC" w:rsidRPr="00E4203A">
        <w:rPr>
          <w:lang w:val="ro-RO"/>
        </w:rPr>
        <w:t xml:space="preserve"> </w:t>
      </w:r>
      <w:r w:rsidRPr="00E4203A">
        <w:rPr>
          <w:lang w:val="ro-RO"/>
        </w:rPr>
        <w:t>cursurilor de management de nivel II se elaborează de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 de </w:t>
      </w:r>
      <w:r w:rsidR="004F30DA" w:rsidRPr="00E4203A">
        <w:rPr>
          <w:lang w:val="ro-RO"/>
        </w:rPr>
        <w:t>formare profesională specializată</w:t>
      </w:r>
      <w:r w:rsidR="00CE76BC" w:rsidRPr="00E4203A">
        <w:rPr>
          <w:lang w:val="ro-RO"/>
        </w:rPr>
        <w:t xml:space="preserve"> </w:t>
      </w:r>
      <w:r w:rsidRPr="00E4203A">
        <w:rPr>
          <w:lang w:val="ro-RO"/>
        </w:rPr>
        <w:t xml:space="preserve">organizatoare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se avizează de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 xml:space="preserve">. </w:t>
      </w:r>
    </w:p>
    <w:p w:rsidR="002C587A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</w:t>
      </w:r>
      <w:r w:rsidR="00175A75" w:rsidRPr="00E4203A">
        <w:rPr>
          <w:b/>
          <w:lang w:val="ro-RO"/>
        </w:rPr>
        <w:t>4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Cursurile de management de nivel III (management strategic) sunt cursuri postuniversitare care se organizează în vederea formării/dezvoltării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elor necesare îndeplinirii atribu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iilor de ordonator de credite, de conducere a entită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ilor cu personalitate juridică, precum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de conducere strategică în domeniul operativ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</w:t>
      </w:r>
      <w:r w:rsidR="002C587A" w:rsidRPr="00E4203A">
        <w:rPr>
          <w:lang w:val="ro-RO"/>
        </w:rPr>
        <w:t>administrativ</w:t>
      </w:r>
      <w:r w:rsidR="00395261" w:rsidRPr="00E4203A">
        <w:rPr>
          <w:lang w:val="ro-RO"/>
        </w:rPr>
        <w:t>, respectiv de director general, director general adjunct, director, director adjunct/similare</w:t>
      </w:r>
      <w:r w:rsidR="002C587A" w:rsidRPr="00E4203A">
        <w:rPr>
          <w:lang w:val="ro-RO"/>
        </w:rPr>
        <w:t>.</w:t>
      </w:r>
    </w:p>
    <w:p w:rsidR="00BA4C68" w:rsidRPr="00E4203A" w:rsidRDefault="00845E88" w:rsidP="00C95A08">
      <w:pPr>
        <w:ind w:firstLine="709"/>
        <w:jc w:val="both"/>
        <w:rPr>
          <w:strike/>
          <w:lang w:val="ro-RO"/>
        </w:rPr>
      </w:pPr>
      <w:r w:rsidRPr="00E4203A">
        <w:rPr>
          <w:lang w:val="ro-RO"/>
        </w:rPr>
        <w:t>(</w:t>
      </w:r>
      <w:r w:rsidR="00395261" w:rsidRPr="00E4203A">
        <w:rPr>
          <w:lang w:val="ro-RO"/>
        </w:rPr>
        <w:t>2</w:t>
      </w:r>
      <w:r w:rsidRPr="00E4203A">
        <w:rPr>
          <w:lang w:val="ro-RO"/>
        </w:rPr>
        <w:t xml:space="preserve">) Cursurile </w:t>
      </w:r>
      <w:r w:rsidR="00395261" w:rsidRPr="00E4203A">
        <w:rPr>
          <w:lang w:val="ro-RO"/>
        </w:rPr>
        <w:t xml:space="preserve">prevăzute la </w:t>
      </w:r>
      <w:r w:rsidR="00395261" w:rsidRPr="00896A3E">
        <w:rPr>
          <w:lang w:val="ro-RO"/>
        </w:rPr>
        <w:t>alin. (1)</w:t>
      </w:r>
      <w:r w:rsidRPr="00896A3E">
        <w:rPr>
          <w:lang w:val="ro-RO"/>
        </w:rPr>
        <w:t xml:space="preserve"> se</w:t>
      </w:r>
      <w:r w:rsidRPr="00E4203A">
        <w:rPr>
          <w:lang w:val="ro-RO"/>
        </w:rPr>
        <w:t xml:space="preserve">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oară la Colegiul 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 de Afaceri Interne</w:t>
      </w:r>
      <w:r w:rsidR="00175A75" w:rsidRPr="00E4203A">
        <w:rPr>
          <w:lang w:val="ro-RO"/>
        </w:rPr>
        <w:t>, la forma cu frecven</w:t>
      </w:r>
      <w:r w:rsidR="00F7436E" w:rsidRPr="00E4203A">
        <w:rPr>
          <w:lang w:val="ro-RO"/>
        </w:rPr>
        <w:t>ț</w:t>
      </w:r>
      <w:r w:rsidR="00175A75" w:rsidRPr="00E4203A">
        <w:rPr>
          <w:lang w:val="ro-RO"/>
        </w:rPr>
        <w:t xml:space="preserve">ă, </w:t>
      </w:r>
      <w:r w:rsidR="00F7436E" w:rsidRPr="00E4203A">
        <w:rPr>
          <w:lang w:val="ro-RO"/>
        </w:rPr>
        <w:t>ș</w:t>
      </w:r>
      <w:r w:rsidR="00175A75" w:rsidRPr="00E4203A">
        <w:rPr>
          <w:lang w:val="ro-RO"/>
        </w:rPr>
        <w:t>i au o durată de minimum 3 luni</w:t>
      </w:r>
      <w:r w:rsidR="004F30DA" w:rsidRPr="00E4203A">
        <w:rPr>
          <w:lang w:val="ro-RO"/>
        </w:rPr>
        <w:t xml:space="preserve">. </w:t>
      </w:r>
    </w:p>
    <w:p w:rsidR="00845E88" w:rsidRPr="00E4203A" w:rsidRDefault="00175A75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>(</w:t>
      </w:r>
      <w:r w:rsidR="00395261" w:rsidRPr="00E4203A">
        <w:rPr>
          <w:lang w:val="ro-RO"/>
        </w:rPr>
        <w:t>3</w:t>
      </w:r>
      <w:r w:rsidRPr="00E4203A">
        <w:rPr>
          <w:lang w:val="ro-RO"/>
        </w:rPr>
        <w:t xml:space="preserve">) Pentru a se înscrie la cursul </w:t>
      </w:r>
      <w:r w:rsidR="00395261" w:rsidRPr="00E4203A">
        <w:rPr>
          <w:lang w:val="ro-RO"/>
        </w:rPr>
        <w:t xml:space="preserve">prevăzut la </w:t>
      </w:r>
      <w:r w:rsidR="00395261" w:rsidRPr="00896A3E">
        <w:rPr>
          <w:lang w:val="ro-RO"/>
        </w:rPr>
        <w:t xml:space="preserve">alin. (1) </w:t>
      </w:r>
      <w:r w:rsidRPr="00896A3E">
        <w:rPr>
          <w:lang w:val="ro-RO"/>
        </w:rPr>
        <w:t>candida</w:t>
      </w:r>
      <w:r w:rsidR="00F7436E" w:rsidRPr="00896A3E">
        <w:rPr>
          <w:lang w:val="ro-RO"/>
        </w:rPr>
        <w:t>ț</w:t>
      </w:r>
      <w:r w:rsidRPr="00896A3E">
        <w:rPr>
          <w:lang w:val="ro-RO"/>
        </w:rPr>
        <w:t>ii</w:t>
      </w:r>
      <w:r w:rsidRPr="00E4203A">
        <w:rPr>
          <w:lang w:val="ro-RO"/>
        </w:rPr>
        <w:t xml:space="preserve"> trebuie să </w:t>
      </w:r>
      <w:r w:rsidR="00845E88" w:rsidRPr="00E4203A">
        <w:rPr>
          <w:lang w:val="ro-RO"/>
        </w:rPr>
        <w:t>îndeplin</w:t>
      </w:r>
      <w:r w:rsidRPr="00E4203A">
        <w:rPr>
          <w:lang w:val="ro-RO"/>
        </w:rPr>
        <w:t xml:space="preserve">ească </w:t>
      </w:r>
      <w:r w:rsidR="00845E88" w:rsidRPr="00E4203A">
        <w:rPr>
          <w:lang w:val="ro-RO"/>
        </w:rPr>
        <w:t>în mod cumulativ a următoarelor condi</w:t>
      </w:r>
      <w:r w:rsidR="00F7436E" w:rsidRPr="00E4203A">
        <w:rPr>
          <w:lang w:val="ro-RO"/>
        </w:rPr>
        <w:t>ț</w:t>
      </w:r>
      <w:r w:rsidR="00845E88" w:rsidRPr="00E4203A">
        <w:rPr>
          <w:lang w:val="ro-RO"/>
        </w:rPr>
        <w:t xml:space="preserve">ii: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</w:t>
      </w:r>
      <w:r w:rsidR="00175A75" w:rsidRPr="00E4203A">
        <w:rPr>
          <w:lang w:val="ro-RO"/>
        </w:rPr>
        <w:t xml:space="preserve">să fi absolvit </w:t>
      </w:r>
      <w:r w:rsidRPr="00E4203A">
        <w:rPr>
          <w:lang w:val="ro-RO"/>
        </w:rPr>
        <w:t xml:space="preserve">un curs de management de nivel II / echivalent (curs postuniversitar);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</w:t>
      </w:r>
      <w:r w:rsidR="00175A75" w:rsidRPr="00E4203A">
        <w:rPr>
          <w:lang w:val="ro-RO"/>
        </w:rPr>
        <w:t xml:space="preserve">să aibă </w:t>
      </w:r>
      <w:r w:rsidRPr="00E4203A">
        <w:rPr>
          <w:lang w:val="ro-RO"/>
        </w:rPr>
        <w:t>minim</w:t>
      </w:r>
      <w:r w:rsidR="00DA752F" w:rsidRPr="00E4203A">
        <w:rPr>
          <w:lang w:val="ro-RO"/>
        </w:rPr>
        <w:t>um</w:t>
      </w:r>
      <w:r w:rsidRPr="00E4203A">
        <w:rPr>
          <w:lang w:val="ro-RO"/>
        </w:rPr>
        <w:t xml:space="preserve"> 2 ani în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de conducere ori în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cu atribu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 de îndrumare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control din aparatul central al MAI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inspectoratelor generale; </w:t>
      </w:r>
    </w:p>
    <w:p w:rsidR="00FA6D29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</w:t>
      </w:r>
      <w:r w:rsidR="00175A75" w:rsidRPr="00E4203A">
        <w:rPr>
          <w:lang w:val="ro-RO"/>
        </w:rPr>
        <w:t xml:space="preserve">să </w:t>
      </w:r>
      <w:r w:rsidR="00FA6D29" w:rsidRPr="00E4203A">
        <w:rPr>
          <w:lang w:val="ro-RO"/>
        </w:rPr>
        <w:t>aibă recomandarea șefului nemijlocit.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95261" w:rsidRPr="00E4203A">
        <w:rPr>
          <w:lang w:val="ro-RO"/>
        </w:rPr>
        <w:t>4</w:t>
      </w:r>
      <w:r w:rsidRPr="00E4203A">
        <w:rPr>
          <w:lang w:val="ro-RO"/>
        </w:rPr>
        <w:t>)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ele formate/dezvoltate la cursurile de management de nivel III vizează în mod deosebit competen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 privind: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managementul resurselor (umane, materiale, financiare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temporale);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managementul integrat în domeniul ordinii publice;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managementul strategic al afacerilor interne.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95261" w:rsidRPr="00E4203A">
        <w:rPr>
          <w:lang w:val="ro-RO"/>
        </w:rPr>
        <w:t>5</w:t>
      </w:r>
      <w:r w:rsidRPr="00E4203A">
        <w:rPr>
          <w:lang w:val="ro-RO"/>
        </w:rPr>
        <w:t xml:space="preserve">) Curriculumul cursurilor prevăzute la </w:t>
      </w:r>
      <w:r w:rsidRPr="00896A3E">
        <w:rPr>
          <w:lang w:val="ro-RO"/>
        </w:rPr>
        <w:t>alin. (1)</w:t>
      </w:r>
      <w:r w:rsidRPr="00E4203A">
        <w:rPr>
          <w:lang w:val="ro-RO"/>
        </w:rPr>
        <w:t xml:space="preserve"> se elaborează de Colegiul 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 de Afaceri Interne</w:t>
      </w:r>
      <w:r w:rsidR="00395261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395261" w:rsidRPr="00E4203A">
        <w:rPr>
          <w:lang w:val="ro-RO"/>
        </w:rPr>
        <w:t>i</w:t>
      </w:r>
      <w:r w:rsidRPr="00E4203A">
        <w:rPr>
          <w:lang w:val="ro-RO"/>
        </w:rPr>
        <w:t xml:space="preserve"> se avizează de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>, Direc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ia generală management opera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ional, Direc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ia generală financiară, Direc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ia generală logistică.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95261" w:rsidRPr="00E4203A">
        <w:rPr>
          <w:lang w:val="ro-RO"/>
        </w:rPr>
        <w:t>6</w:t>
      </w:r>
      <w:r w:rsidRPr="00E4203A">
        <w:rPr>
          <w:lang w:val="ro-RO"/>
        </w:rPr>
        <w:t xml:space="preserve">) </w:t>
      </w:r>
      <w:r w:rsidR="008439D0" w:rsidRPr="00E4203A">
        <w:rPr>
          <w:lang w:val="ro-RO"/>
        </w:rPr>
        <w:t>Prin excep</w:t>
      </w:r>
      <w:r w:rsidR="00F7436E" w:rsidRPr="00E4203A">
        <w:rPr>
          <w:lang w:val="ro-RO"/>
        </w:rPr>
        <w:t>ț</w:t>
      </w:r>
      <w:r w:rsidR="008439D0" w:rsidRPr="00E4203A">
        <w:rPr>
          <w:lang w:val="ro-RO"/>
        </w:rPr>
        <w:t xml:space="preserve">ie de la prevederile </w:t>
      </w:r>
      <w:r w:rsidR="008439D0" w:rsidRPr="00896A3E">
        <w:rPr>
          <w:lang w:val="ro-RO"/>
        </w:rPr>
        <w:t>alin. (</w:t>
      </w:r>
      <w:r w:rsidR="00395261" w:rsidRPr="00896A3E">
        <w:rPr>
          <w:lang w:val="ro-RO"/>
        </w:rPr>
        <w:t>2</w:t>
      </w:r>
      <w:r w:rsidR="008439D0" w:rsidRPr="00896A3E">
        <w:rPr>
          <w:lang w:val="ro-RO"/>
        </w:rPr>
        <w:t>), c</w:t>
      </w:r>
      <w:r w:rsidRPr="00896A3E">
        <w:rPr>
          <w:lang w:val="ro-RO"/>
        </w:rPr>
        <w:t xml:space="preserve">ursurile </w:t>
      </w:r>
      <w:r w:rsidR="00395261" w:rsidRPr="00896A3E">
        <w:rPr>
          <w:lang w:val="ro-RO"/>
        </w:rPr>
        <w:t>prevăzute la alin. (1)</w:t>
      </w:r>
      <w:r w:rsidRPr="00896A3E">
        <w:rPr>
          <w:lang w:val="ro-RO"/>
        </w:rPr>
        <w:t xml:space="preserve"> pot</w:t>
      </w:r>
      <w:r w:rsidRPr="00E4203A">
        <w:rPr>
          <w:lang w:val="ro-RO"/>
        </w:rPr>
        <w:t xml:space="preserve"> </w:t>
      </w:r>
      <w:r w:rsidR="00023A3E" w:rsidRPr="00E4203A">
        <w:rPr>
          <w:lang w:val="ro-RO"/>
        </w:rPr>
        <w:t xml:space="preserve">fi absolvite </w:t>
      </w:r>
      <w:r w:rsidRPr="00E4203A">
        <w:rPr>
          <w:lang w:val="ro-RO"/>
        </w:rPr>
        <w:t>la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 din sistemul de apărare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siguran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 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ională, în sistem postuni</w:t>
      </w:r>
      <w:r w:rsidR="00CE76BC" w:rsidRPr="00E4203A">
        <w:rPr>
          <w:lang w:val="ro-RO"/>
        </w:rPr>
        <w:t>versitar</w:t>
      </w:r>
      <w:r w:rsidR="00395261" w:rsidRPr="00E4203A">
        <w:rPr>
          <w:lang w:val="ro-RO"/>
        </w:rPr>
        <w:t>,</w:t>
      </w:r>
      <w:r w:rsidR="00CE76BC" w:rsidRPr="00E4203A">
        <w:rPr>
          <w:lang w:val="ro-RO"/>
        </w:rPr>
        <w:t xml:space="preserve"> organizat</w:t>
      </w:r>
      <w:r w:rsidR="00395261" w:rsidRPr="00E4203A">
        <w:rPr>
          <w:lang w:val="ro-RO"/>
        </w:rPr>
        <w:t>e</w:t>
      </w:r>
      <w:r w:rsidR="00CE76BC" w:rsidRPr="00E4203A">
        <w:rPr>
          <w:lang w:val="ro-RO"/>
        </w:rPr>
        <w:t xml:space="preserve"> de Colegiul Na</w:t>
      </w:r>
      <w:r w:rsidR="00F7436E" w:rsidRPr="00E4203A">
        <w:rPr>
          <w:lang w:val="ro-RO"/>
        </w:rPr>
        <w:t>ț</w:t>
      </w:r>
      <w:r w:rsidR="00CE76BC" w:rsidRPr="00E4203A">
        <w:rPr>
          <w:lang w:val="ro-RO"/>
        </w:rPr>
        <w:t xml:space="preserve">ional </w:t>
      </w:r>
      <w:r w:rsidRPr="00E4203A">
        <w:rPr>
          <w:lang w:val="ro-RO"/>
        </w:rPr>
        <w:t xml:space="preserve">de Apărare, respectiv de </w:t>
      </w:r>
      <w:r w:rsidR="00CE76BC" w:rsidRPr="00E4203A">
        <w:rPr>
          <w:lang w:val="ro-RO"/>
        </w:rPr>
        <w:t xml:space="preserve">Colegiul </w:t>
      </w:r>
      <w:r w:rsidR="002A0961" w:rsidRPr="00E4203A">
        <w:rPr>
          <w:lang w:val="ro-RO"/>
        </w:rPr>
        <w:t xml:space="preserve">Superior de Securitatea </w:t>
      </w:r>
      <w:r w:rsidR="00CE76BC" w:rsidRPr="00E4203A">
        <w:rPr>
          <w:lang w:val="ro-RO"/>
        </w:rPr>
        <w:t>Na</w:t>
      </w:r>
      <w:r w:rsidR="00F7436E" w:rsidRPr="00E4203A">
        <w:rPr>
          <w:lang w:val="ro-RO"/>
        </w:rPr>
        <w:t>ț</w:t>
      </w:r>
      <w:r w:rsidR="00CE76BC" w:rsidRPr="00E4203A">
        <w:rPr>
          <w:lang w:val="ro-RO"/>
        </w:rPr>
        <w:t>ional</w:t>
      </w:r>
      <w:r w:rsidR="002A0961" w:rsidRPr="00E4203A">
        <w:rPr>
          <w:lang w:val="ro-RO"/>
        </w:rPr>
        <w:t>ă</w:t>
      </w:r>
      <w:r w:rsidRPr="00E4203A">
        <w:rPr>
          <w:lang w:val="ro-RO"/>
        </w:rPr>
        <w:t>, creditate cu minimum 30 de ECTS.</w:t>
      </w:r>
      <w:r w:rsidR="00BA4C68" w:rsidRPr="00E4203A">
        <w:rPr>
          <w:lang w:val="ro-RO"/>
        </w:rPr>
        <w:t xml:space="preserve">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395261" w:rsidRPr="00E4203A">
        <w:rPr>
          <w:lang w:val="ro-RO"/>
        </w:rPr>
        <w:t>7</w:t>
      </w:r>
      <w:r w:rsidRPr="00E4203A">
        <w:rPr>
          <w:lang w:val="ro-RO"/>
        </w:rPr>
        <w:t>) Personalul MAI care de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ine titlul de doctor în specialitatea management este creditat cu nivelul III (management strategic). </w:t>
      </w:r>
    </w:p>
    <w:p w:rsidR="00845E88" w:rsidRPr="00E4203A" w:rsidRDefault="00845E88" w:rsidP="00C95A08">
      <w:pPr>
        <w:ind w:firstLine="709"/>
        <w:jc w:val="both"/>
        <w:rPr>
          <w:lang w:val="ro-RO"/>
        </w:rPr>
      </w:pPr>
    </w:p>
    <w:p w:rsidR="008068F7" w:rsidRPr="00E4203A" w:rsidRDefault="008068F7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Capitolul IV </w:t>
      </w:r>
    </w:p>
    <w:p w:rsidR="008068F7" w:rsidRPr="00E4203A" w:rsidRDefault="008068F7" w:rsidP="00C95A08">
      <w:pPr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Participarea </w:t>
      </w:r>
      <w:r w:rsidR="003F2C0A" w:rsidRPr="00E4203A">
        <w:rPr>
          <w:b/>
          <w:lang w:val="ro-RO"/>
        </w:rPr>
        <w:t>polițistului</w:t>
      </w:r>
      <w:r w:rsidR="00EF49C2" w:rsidRPr="00E4203A">
        <w:rPr>
          <w:b/>
          <w:lang w:val="ro-RO"/>
        </w:rPr>
        <w:t xml:space="preserve"> </w:t>
      </w:r>
      <w:r w:rsidRPr="00E4203A">
        <w:rPr>
          <w:b/>
          <w:lang w:val="ro-RO"/>
        </w:rPr>
        <w:t xml:space="preserve">la programe de </w:t>
      </w:r>
      <w:r w:rsidR="006B2A4D" w:rsidRPr="00E4203A">
        <w:rPr>
          <w:b/>
          <w:lang w:val="ro-RO"/>
        </w:rPr>
        <w:t>formare</w:t>
      </w:r>
      <w:r w:rsidRPr="00E4203A">
        <w:rPr>
          <w:b/>
          <w:lang w:val="ro-RO"/>
        </w:rPr>
        <w:t xml:space="preserve"> profesională în străinătate </w:t>
      </w:r>
      <w:r w:rsidR="00F7436E" w:rsidRPr="00E4203A">
        <w:rPr>
          <w:b/>
          <w:lang w:val="ro-RO"/>
        </w:rPr>
        <w:t>ș</w:t>
      </w:r>
      <w:r w:rsidRPr="00E4203A">
        <w:rPr>
          <w:b/>
          <w:lang w:val="ro-RO"/>
        </w:rPr>
        <w:t xml:space="preserve">i utilizarea ulterioară a acestuia </w:t>
      </w:r>
    </w:p>
    <w:p w:rsidR="008068F7" w:rsidRPr="00E4203A" w:rsidRDefault="008068F7" w:rsidP="00C95A08">
      <w:pPr>
        <w:ind w:firstLine="709"/>
        <w:jc w:val="center"/>
        <w:rPr>
          <w:lang w:val="ro-RO"/>
        </w:rPr>
      </w:pPr>
    </w:p>
    <w:p w:rsidR="008068F7" w:rsidRPr="00E4203A" w:rsidRDefault="008068F7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1 </w:t>
      </w:r>
    </w:p>
    <w:p w:rsidR="008068F7" w:rsidRPr="00E4203A" w:rsidRDefault="008068F7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Dispozi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ii generale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</w:t>
      </w:r>
      <w:r w:rsidR="00CE76BC" w:rsidRPr="00E4203A">
        <w:rPr>
          <w:b/>
          <w:lang w:val="ro-RO"/>
        </w:rPr>
        <w:t>5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</w:t>
      </w:r>
      <w:r w:rsidR="00DF2744" w:rsidRPr="00E4203A">
        <w:rPr>
          <w:lang w:val="ro-RO"/>
        </w:rPr>
        <w:t xml:space="preserve"> Polițistul </w:t>
      </w:r>
      <w:r w:rsidR="009C5C15" w:rsidRPr="00E4203A">
        <w:rPr>
          <w:lang w:val="ro-RO"/>
        </w:rPr>
        <w:t>po</w:t>
      </w:r>
      <w:r w:rsidR="003F2C0A" w:rsidRPr="00E4203A">
        <w:rPr>
          <w:lang w:val="ro-RO"/>
        </w:rPr>
        <w:t>a</w:t>
      </w:r>
      <w:r w:rsidR="009C5C15" w:rsidRPr="00E4203A">
        <w:rPr>
          <w:lang w:val="ro-RO"/>
        </w:rPr>
        <w:t>t</w:t>
      </w:r>
      <w:r w:rsidR="003F2C0A" w:rsidRPr="00E4203A">
        <w:rPr>
          <w:lang w:val="ro-RO"/>
        </w:rPr>
        <w:t>e</w:t>
      </w:r>
      <w:r w:rsidR="009C5C15" w:rsidRPr="00E4203A">
        <w:rPr>
          <w:lang w:val="ro-RO"/>
        </w:rPr>
        <w:t xml:space="preserve"> </w:t>
      </w:r>
      <w:r w:rsidRPr="00E4203A">
        <w:rPr>
          <w:lang w:val="ro-RO"/>
        </w:rPr>
        <w:t xml:space="preserve">participa la programe de </w:t>
      </w:r>
      <w:r w:rsidR="006B2A4D" w:rsidRPr="00E4203A">
        <w:rPr>
          <w:lang w:val="ro-RO"/>
        </w:rPr>
        <w:t>formare/</w:t>
      </w:r>
      <w:r w:rsidRPr="00E4203A">
        <w:rPr>
          <w:lang w:val="ro-RO"/>
        </w:rPr>
        <w:t>pregătire profesională în străinătate, la ini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iativa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în interesul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iei.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</w:t>
      </w:r>
      <w:r w:rsidR="00DF2744" w:rsidRPr="00E4203A">
        <w:rPr>
          <w:lang w:val="ro-RO"/>
        </w:rPr>
        <w:t xml:space="preserve">Polițistul </w:t>
      </w:r>
      <w:r w:rsidRPr="00E4203A">
        <w:rPr>
          <w:lang w:val="ro-RO"/>
        </w:rPr>
        <w:t xml:space="preserve">care participă la programe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în afara 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ării se consideră în misiune temporară în străinătate.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bCs/>
          <w:lang w:val="ro-RO"/>
        </w:rPr>
        <w:t>Art. 1</w:t>
      </w:r>
      <w:r w:rsidR="00CE76BC" w:rsidRPr="00E4203A">
        <w:rPr>
          <w:b/>
          <w:bCs/>
          <w:lang w:val="ro-RO"/>
        </w:rPr>
        <w:t>6</w:t>
      </w:r>
      <w:r w:rsidR="00836688" w:rsidRPr="00E4203A">
        <w:rPr>
          <w:b/>
          <w:bCs/>
          <w:lang w:val="ro-RO"/>
        </w:rPr>
        <w:t>.</w:t>
      </w:r>
      <w:r w:rsidRPr="00E4203A">
        <w:rPr>
          <w:lang w:val="ro-RO"/>
        </w:rPr>
        <w:t xml:space="preserve"> </w:t>
      </w:r>
      <w:r w:rsidR="00B26E00" w:rsidRPr="00E4203A">
        <w:rPr>
          <w:lang w:val="ro-RO"/>
        </w:rPr>
        <w:t xml:space="preserve">– </w:t>
      </w:r>
      <w:r w:rsidR="00DF2744" w:rsidRPr="00E4203A">
        <w:rPr>
          <w:lang w:val="ro-RO"/>
        </w:rPr>
        <w:t xml:space="preserve">Polițistul </w:t>
      </w:r>
      <w:r w:rsidR="006B2A4D" w:rsidRPr="00E4203A">
        <w:rPr>
          <w:lang w:val="ro-RO"/>
        </w:rPr>
        <w:t>poate fi trimis la următoarele categorii de programe de formare profesională î</w:t>
      </w:r>
      <w:r w:rsidRPr="00E4203A">
        <w:rPr>
          <w:lang w:val="ro-RO"/>
        </w:rPr>
        <w:t xml:space="preserve">n străinătate: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cursuri de </w:t>
      </w:r>
      <w:r w:rsidR="006B2A4D" w:rsidRPr="00E4203A">
        <w:rPr>
          <w:lang w:val="ro-RO"/>
        </w:rPr>
        <w:t>formare profesională/</w:t>
      </w:r>
      <w:r w:rsidRPr="00E4203A">
        <w:rPr>
          <w:lang w:val="ro-RO"/>
        </w:rPr>
        <w:t>pregătire în academii de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ie/militare,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coli/colegii de poli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ie/militare, alte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 furnizoare de instruire în domenii de interes pentru </w:t>
      </w:r>
      <w:r w:rsidR="001616BD" w:rsidRPr="00E4203A">
        <w:rPr>
          <w:lang w:val="ro-RO"/>
        </w:rPr>
        <w:t>MAI</w:t>
      </w:r>
      <w:r w:rsidRPr="00E4203A">
        <w:rPr>
          <w:lang w:val="ro-RO"/>
        </w:rPr>
        <w:t xml:space="preserve">;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stagii de documentare, simpozioane, </w:t>
      </w:r>
      <w:proofErr w:type="spellStart"/>
      <w:r w:rsidRPr="00E4203A">
        <w:rPr>
          <w:lang w:val="ro-RO"/>
        </w:rPr>
        <w:t>seminarii</w:t>
      </w:r>
      <w:proofErr w:type="spellEnd"/>
      <w:r w:rsidRPr="00E4203A">
        <w:rPr>
          <w:lang w:val="ro-RO"/>
        </w:rPr>
        <w:t xml:space="preserve">, sesiuni de comunicări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tiin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ifice sau schimburi de experien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ă;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alte activită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 care asigură dobândirea de cuno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tin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deprinderi necesare îndeplinirii atribu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iilor sau dezvoltării profesionale.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bCs/>
          <w:lang w:val="ro-RO"/>
        </w:rPr>
        <w:t>Art. 1</w:t>
      </w:r>
      <w:r w:rsidR="00CE76BC" w:rsidRPr="00E4203A">
        <w:rPr>
          <w:b/>
          <w:bCs/>
          <w:lang w:val="ro-RO"/>
        </w:rPr>
        <w:t>7</w:t>
      </w:r>
      <w:r w:rsidR="00836688" w:rsidRPr="00E4203A">
        <w:rPr>
          <w:b/>
          <w:bCs/>
          <w:lang w:val="ro-RO"/>
        </w:rPr>
        <w:t>.</w:t>
      </w:r>
      <w:r w:rsidRPr="00E4203A">
        <w:rPr>
          <w:lang w:val="ro-RO"/>
        </w:rPr>
        <w:t xml:space="preserve"> – (1) Direc</w:t>
      </w:r>
      <w:r w:rsidR="00F7436E" w:rsidRPr="00E4203A">
        <w:rPr>
          <w:lang w:val="ro-RO"/>
        </w:rPr>
        <w:t>ț</w:t>
      </w:r>
      <w:r w:rsidR="00B26E00" w:rsidRPr="00E4203A">
        <w:rPr>
          <w:lang w:val="ro-RO"/>
        </w:rPr>
        <w:t>ia generală afaceri europene,</w:t>
      </w:r>
      <w:r w:rsidRPr="00E4203A">
        <w:rPr>
          <w:lang w:val="ro-RO"/>
        </w:rPr>
        <w:t xml:space="preserve"> Schengen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rela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ionale comunică la </w:t>
      </w:r>
      <w:r w:rsidR="001616BD" w:rsidRPr="00E4203A">
        <w:rPr>
          <w:lang w:val="ro-RO"/>
        </w:rPr>
        <w:t xml:space="preserve">DGMRU </w:t>
      </w:r>
      <w:r w:rsidRPr="00E4203A">
        <w:rPr>
          <w:lang w:val="ro-RO"/>
        </w:rPr>
        <w:t xml:space="preserve">ofertele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în străinătate transmise de către partenerii externi.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</w:t>
      </w:r>
      <w:r w:rsidR="001616BD" w:rsidRPr="00E4203A">
        <w:rPr>
          <w:lang w:val="ro-RO"/>
        </w:rPr>
        <w:t xml:space="preserve">DGMRU </w:t>
      </w:r>
      <w:r w:rsidRPr="00E4203A">
        <w:rPr>
          <w:lang w:val="ro-RO"/>
        </w:rPr>
        <w:t>aduce la cuno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tin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ă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ilor interesate propunerile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în străinătate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precizează detaliile activită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ii. </w:t>
      </w:r>
    </w:p>
    <w:p w:rsidR="008068F7" w:rsidRPr="00E4203A" w:rsidRDefault="00CE76BC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18</w:t>
      </w:r>
      <w:r w:rsidR="00836688" w:rsidRPr="00E4203A">
        <w:rPr>
          <w:b/>
          <w:lang w:val="ro-RO"/>
        </w:rPr>
        <w:t>.</w:t>
      </w:r>
      <w:r w:rsidR="008068F7" w:rsidRPr="00E4203A">
        <w:rPr>
          <w:lang w:val="ro-RO"/>
        </w:rPr>
        <w:t xml:space="preserve"> – (1) În situa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ia în care ofertele se primesc direct de către inspectoratele generale, acestea se comunică la </w:t>
      </w:r>
      <w:r w:rsidR="001616BD" w:rsidRPr="00E4203A">
        <w:rPr>
          <w:lang w:val="ro-RO"/>
        </w:rPr>
        <w:t>DGMRU</w:t>
      </w:r>
      <w:r w:rsidR="008068F7" w:rsidRPr="00E4203A">
        <w:rPr>
          <w:lang w:val="ro-RO"/>
        </w:rPr>
        <w:t>, care va informa Direc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ia generală afaceri europene, Schengen 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i rela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ii interna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ionale.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După comunicarea ofertelor în condi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iile </w:t>
      </w:r>
      <w:r w:rsidRPr="00896A3E">
        <w:rPr>
          <w:lang w:val="ro-RO"/>
        </w:rPr>
        <w:t>alin. (1)</w:t>
      </w:r>
      <w:r w:rsidR="001D7F15" w:rsidRPr="00896A3E">
        <w:rPr>
          <w:lang w:val="ro-RO"/>
        </w:rPr>
        <w:t>,</w:t>
      </w:r>
      <w:r w:rsidRPr="00E4203A">
        <w:rPr>
          <w:lang w:val="ro-RO"/>
        </w:rPr>
        <w:t xml:space="preserve">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 xml:space="preserve"> organiz</w:t>
      </w:r>
      <w:r w:rsidR="007D0535" w:rsidRPr="00E4203A">
        <w:rPr>
          <w:lang w:val="ro-RO"/>
        </w:rPr>
        <w:t>ează</w:t>
      </w:r>
      <w:r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desfă</w:t>
      </w:r>
      <w:r w:rsidR="00F7436E" w:rsidRPr="00E4203A">
        <w:rPr>
          <w:lang w:val="ro-RO"/>
        </w:rPr>
        <w:t>ș</w:t>
      </w:r>
      <w:r w:rsidR="007D0535" w:rsidRPr="00E4203A">
        <w:rPr>
          <w:lang w:val="ro-RO"/>
        </w:rPr>
        <w:t>oară</w:t>
      </w:r>
      <w:r w:rsidRPr="00E4203A">
        <w:rPr>
          <w:lang w:val="ro-RO"/>
        </w:rPr>
        <w:t xml:space="preserve"> activită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ile prevăzute la </w:t>
      </w:r>
      <w:r w:rsidRPr="00896A3E">
        <w:rPr>
          <w:lang w:val="ro-RO"/>
        </w:rPr>
        <w:t>art. 1</w:t>
      </w:r>
      <w:r w:rsidR="00CE76BC" w:rsidRPr="00896A3E">
        <w:rPr>
          <w:lang w:val="ro-RO"/>
        </w:rPr>
        <w:t>7</w:t>
      </w:r>
      <w:r w:rsidRPr="00896A3E">
        <w:rPr>
          <w:lang w:val="ro-RO"/>
        </w:rPr>
        <w:t xml:space="preserve"> alin. (2).</w:t>
      </w:r>
      <w:r w:rsidRPr="00E4203A">
        <w:rPr>
          <w:lang w:val="ro-RO"/>
        </w:rPr>
        <w:t xml:space="preserve">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(3) Dacă inspectoratele generale/similare sunt titularele programelor, după informarea </w:t>
      </w:r>
      <w:r w:rsidR="001616BD" w:rsidRPr="00E4203A">
        <w:rPr>
          <w:lang w:val="ro-RO"/>
        </w:rPr>
        <w:t xml:space="preserve">DGMRU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a Direc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iei generale afaceri europene, Schengen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rela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ionale, acestea iau măsur</w:t>
      </w:r>
      <w:r w:rsidR="001D7F15" w:rsidRPr="00E4203A">
        <w:rPr>
          <w:lang w:val="ro-RO"/>
        </w:rPr>
        <w:t>i de transmitere</w:t>
      </w:r>
      <w:r w:rsidRPr="00E4203A">
        <w:rPr>
          <w:lang w:val="ro-RO"/>
        </w:rPr>
        <w:t xml:space="preserve"> la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ile subordonate, a elementelor prevăzute la </w:t>
      </w:r>
      <w:r w:rsidRPr="00896A3E">
        <w:rPr>
          <w:lang w:val="ro-RO"/>
        </w:rPr>
        <w:t>art. 1</w:t>
      </w:r>
      <w:r w:rsidR="00CE76BC" w:rsidRPr="00896A3E">
        <w:rPr>
          <w:lang w:val="ro-RO"/>
        </w:rPr>
        <w:t>7</w:t>
      </w:r>
      <w:r w:rsidRPr="00896A3E">
        <w:rPr>
          <w:lang w:val="ro-RO"/>
        </w:rPr>
        <w:t xml:space="preserve"> alin. (2),</w:t>
      </w:r>
      <w:r w:rsidRPr="00E4203A">
        <w:rPr>
          <w:lang w:val="ro-RO"/>
        </w:rPr>
        <w:t xml:space="preserve"> prin grija structurilor proprii de resurse umane.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lastRenderedPageBreak/>
        <w:t>Art. 1</w:t>
      </w:r>
      <w:r w:rsidR="00CE76BC" w:rsidRPr="00E4203A">
        <w:rPr>
          <w:b/>
          <w:lang w:val="ro-RO"/>
        </w:rPr>
        <w:t>9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</w:t>
      </w:r>
      <w:r w:rsidR="009A3913" w:rsidRPr="00E4203A">
        <w:rPr>
          <w:lang w:val="ro-RO"/>
        </w:rPr>
        <w:t xml:space="preserve">Polițistul </w:t>
      </w:r>
      <w:r w:rsidRPr="00E4203A">
        <w:rPr>
          <w:lang w:val="ro-RO"/>
        </w:rPr>
        <w:t xml:space="preserve">poate fi trimis să participe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la programele de</w:t>
      </w:r>
      <w:r w:rsidR="002E7075" w:rsidRPr="00E4203A">
        <w:rPr>
          <w:lang w:val="ro-RO"/>
        </w:rPr>
        <w:t xml:space="preserve"> formare profesională</w:t>
      </w:r>
      <w:r w:rsidRPr="00E4203A">
        <w:rPr>
          <w:lang w:val="ro-RO"/>
        </w:rPr>
        <w:t xml:space="preserve"> prevăzute la </w:t>
      </w:r>
      <w:r w:rsidR="00CE76BC" w:rsidRPr="00C10B45">
        <w:rPr>
          <w:lang w:val="ro-RO"/>
        </w:rPr>
        <w:t>art. 16</w:t>
      </w:r>
      <w:r w:rsidRPr="00C10B45">
        <w:rPr>
          <w:lang w:val="ro-RO"/>
        </w:rPr>
        <w:t>, care</w:t>
      </w:r>
      <w:r w:rsidRPr="00E4203A">
        <w:rPr>
          <w:lang w:val="ro-RO"/>
        </w:rPr>
        <w:t xml:space="preserve"> nu au fost cuprinse în planurile de rela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ionale, în urma evaluării ofertelor primite de la partenerii externi pe baza analizei, de la caz la caz, a fiecărei propuneri de colaborare, dacă cheltuielile sunt suportate de partenerii externi.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0F2D20" w:rsidRPr="00E4203A">
        <w:rPr>
          <w:lang w:val="ro-RO"/>
        </w:rPr>
        <w:t>2</w:t>
      </w:r>
      <w:r w:rsidRPr="00E4203A">
        <w:rPr>
          <w:lang w:val="ro-RO"/>
        </w:rPr>
        <w:t>) În toate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iile, inspectoratele generale</w:t>
      </w:r>
      <w:r w:rsidR="001F6E31" w:rsidRPr="00E4203A">
        <w:rPr>
          <w:lang w:val="ro-RO"/>
        </w:rPr>
        <w:t>/similare</w:t>
      </w:r>
      <w:r w:rsidRPr="00E4203A">
        <w:rPr>
          <w:lang w:val="ro-RO"/>
        </w:rPr>
        <w:t xml:space="preserve"> propun participarea personalului propriu la programele prevăzute </w:t>
      </w:r>
      <w:r w:rsidRPr="00C10B45">
        <w:rPr>
          <w:lang w:val="ro-RO"/>
        </w:rPr>
        <w:t xml:space="preserve">la art. </w:t>
      </w:r>
      <w:r w:rsidR="00CE76BC" w:rsidRPr="00C10B45">
        <w:rPr>
          <w:lang w:val="ro-RO"/>
        </w:rPr>
        <w:t>16</w:t>
      </w:r>
      <w:r w:rsidRPr="00C10B45">
        <w:rPr>
          <w:lang w:val="ro-RO"/>
        </w:rPr>
        <w:t>, după</w:t>
      </w:r>
      <w:r w:rsidRPr="00E4203A">
        <w:rPr>
          <w:lang w:val="ro-RO"/>
        </w:rPr>
        <w:t xml:space="preserve"> determinarea nevoilor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ale acestuia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în considerarea intereselor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iei.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</w:p>
    <w:p w:rsidR="000F1284" w:rsidRPr="00E4203A" w:rsidRDefault="000F1284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>iunea a 2-a</w:t>
      </w:r>
    </w:p>
    <w:p w:rsidR="008068F7" w:rsidRPr="00E4203A" w:rsidRDefault="005E278D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 xml:space="preserve">Recrutarea, selecționarea </w:t>
      </w:r>
      <w:r w:rsidR="00F7436E" w:rsidRPr="00E4203A">
        <w:rPr>
          <w:b/>
          <w:i/>
          <w:lang w:val="ro-RO"/>
        </w:rPr>
        <w:t>ș</w:t>
      </w:r>
      <w:r w:rsidR="008068F7" w:rsidRPr="00E4203A">
        <w:rPr>
          <w:b/>
          <w:i/>
          <w:lang w:val="ro-RO"/>
        </w:rPr>
        <w:t xml:space="preserve">i trimiterea </w:t>
      </w:r>
      <w:r w:rsidR="00BF3F32" w:rsidRPr="00E4203A">
        <w:rPr>
          <w:b/>
          <w:i/>
          <w:lang w:val="ro-RO"/>
        </w:rPr>
        <w:t xml:space="preserve">polițistului </w:t>
      </w:r>
      <w:r w:rsidR="008068F7" w:rsidRPr="00E4203A">
        <w:rPr>
          <w:b/>
          <w:i/>
          <w:lang w:val="ro-RO"/>
        </w:rPr>
        <w:t>la studii în străinătate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CE76BC" w:rsidRPr="00E4203A">
        <w:rPr>
          <w:b/>
          <w:lang w:val="ro-RO"/>
        </w:rPr>
        <w:t>20</w:t>
      </w:r>
      <w:r w:rsidR="00836688" w:rsidRPr="00E4203A">
        <w:rPr>
          <w:b/>
          <w:lang w:val="ro-RO"/>
        </w:rPr>
        <w:t>.</w:t>
      </w:r>
      <w:r w:rsidR="000F1284" w:rsidRPr="00E4203A">
        <w:rPr>
          <w:lang w:val="ro-RO"/>
        </w:rPr>
        <w:t xml:space="preserve"> – </w:t>
      </w:r>
      <w:r w:rsidRPr="00E4203A">
        <w:rPr>
          <w:lang w:val="ro-RO"/>
        </w:rPr>
        <w:t xml:space="preserve">(1) </w:t>
      </w:r>
      <w:r w:rsidR="009A3913" w:rsidRPr="00E4203A">
        <w:rPr>
          <w:lang w:val="ro-RO"/>
        </w:rPr>
        <w:t xml:space="preserve">Polițistul </w:t>
      </w:r>
      <w:r w:rsidRPr="00E4203A">
        <w:rPr>
          <w:lang w:val="ro-RO"/>
        </w:rPr>
        <w:t>este selec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ionat, în vederea participării la programele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în străinătate prevăzute la </w:t>
      </w:r>
      <w:r w:rsidRPr="00C10B45">
        <w:rPr>
          <w:lang w:val="ro-RO"/>
        </w:rPr>
        <w:t xml:space="preserve">art. </w:t>
      </w:r>
      <w:r w:rsidR="000F1284" w:rsidRPr="00C10B45">
        <w:rPr>
          <w:lang w:val="ro-RO"/>
        </w:rPr>
        <w:t>1</w:t>
      </w:r>
      <w:r w:rsidR="00CE76BC" w:rsidRPr="00C10B45">
        <w:rPr>
          <w:lang w:val="ro-RO"/>
        </w:rPr>
        <w:t>6</w:t>
      </w:r>
      <w:r w:rsidRPr="00C10B45">
        <w:rPr>
          <w:lang w:val="ro-RO"/>
        </w:rPr>
        <w:t xml:space="preserve"> lit. a),</w:t>
      </w:r>
      <w:r w:rsidRPr="00E4203A">
        <w:rPr>
          <w:lang w:val="ro-RO"/>
        </w:rPr>
        <w:t xml:space="preserve"> prin concurs.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Pentru participarea la programele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prevăzute la </w:t>
      </w:r>
      <w:r w:rsidRPr="00C10B45">
        <w:rPr>
          <w:lang w:val="ro-RO"/>
        </w:rPr>
        <w:t xml:space="preserve">art. </w:t>
      </w:r>
      <w:r w:rsidR="00CE76BC" w:rsidRPr="00C10B45">
        <w:rPr>
          <w:lang w:val="ro-RO"/>
        </w:rPr>
        <w:t>16</w:t>
      </w:r>
      <w:r w:rsidRPr="00C10B45">
        <w:rPr>
          <w:lang w:val="ro-RO"/>
        </w:rPr>
        <w:t xml:space="preserve"> lit. b) </w:t>
      </w:r>
      <w:r w:rsidR="00F7436E" w:rsidRPr="00C10B45">
        <w:rPr>
          <w:lang w:val="ro-RO"/>
        </w:rPr>
        <w:t>ș</w:t>
      </w:r>
      <w:r w:rsidRPr="00C10B45">
        <w:rPr>
          <w:lang w:val="ro-RO"/>
        </w:rPr>
        <w:t>i c),</w:t>
      </w:r>
      <w:r w:rsidRPr="00E4203A">
        <w:rPr>
          <w:lang w:val="ro-RO"/>
        </w:rPr>
        <w:t xml:space="preserve"> </w:t>
      </w:r>
      <w:r w:rsidR="00314FBA" w:rsidRPr="00E4203A">
        <w:rPr>
          <w:lang w:val="ro-RO"/>
        </w:rPr>
        <w:t xml:space="preserve">polițistul </w:t>
      </w:r>
      <w:r w:rsidRPr="00E4203A">
        <w:rPr>
          <w:lang w:val="ro-RO"/>
        </w:rPr>
        <w:t>se desemnează de către inspectoratele generale</w:t>
      </w:r>
      <w:r w:rsidR="00435E40" w:rsidRPr="00E4203A">
        <w:rPr>
          <w:lang w:val="ro-RO"/>
        </w:rPr>
        <w:t>/similare</w:t>
      </w:r>
      <w:r w:rsidRPr="00E4203A">
        <w:rPr>
          <w:lang w:val="ro-RO"/>
        </w:rPr>
        <w:t>, pe baza criteriilor proprii, potrivit nevoilor determinate la nivelul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iei.</w:t>
      </w:r>
      <w:r w:rsidR="000F1284" w:rsidRPr="00E4203A">
        <w:rPr>
          <w:lang w:val="ro-RO"/>
        </w:rPr>
        <w:t xml:space="preserve"> </w:t>
      </w:r>
    </w:p>
    <w:p w:rsidR="000F1284" w:rsidRPr="00E4203A" w:rsidRDefault="00C37503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21</w:t>
      </w:r>
      <w:r w:rsidR="00836688" w:rsidRPr="00E4203A">
        <w:rPr>
          <w:b/>
          <w:lang w:val="ro-RO"/>
        </w:rPr>
        <w:t>.</w:t>
      </w:r>
      <w:r w:rsidR="008068F7" w:rsidRPr="00E4203A">
        <w:rPr>
          <w:b/>
          <w:lang w:val="ro-RO"/>
        </w:rPr>
        <w:t xml:space="preserve"> – </w:t>
      </w:r>
      <w:r w:rsidR="008068F7" w:rsidRPr="00E4203A">
        <w:rPr>
          <w:bCs/>
          <w:lang w:val="ro-RO"/>
        </w:rPr>
        <w:t xml:space="preserve">(1) </w:t>
      </w:r>
      <w:r w:rsidR="00312047" w:rsidRPr="00E4203A">
        <w:rPr>
          <w:bCs/>
          <w:lang w:val="ro-RO"/>
        </w:rPr>
        <w:t xml:space="preserve">Recrutarea și selecționarea </w:t>
      </w:r>
      <w:r w:rsidR="008068F7" w:rsidRPr="00E4203A">
        <w:rPr>
          <w:bCs/>
          <w:lang w:val="ro-RO"/>
        </w:rPr>
        <w:t xml:space="preserve">în vederea participării la programe de </w:t>
      </w:r>
      <w:r w:rsidR="006B2A4D" w:rsidRPr="00E4203A">
        <w:rPr>
          <w:bCs/>
          <w:lang w:val="ro-RO"/>
        </w:rPr>
        <w:t>formare profesională</w:t>
      </w:r>
      <w:r w:rsidR="008068F7" w:rsidRPr="00E4203A">
        <w:rPr>
          <w:bCs/>
          <w:lang w:val="ro-RO"/>
        </w:rPr>
        <w:t xml:space="preserve"> în străinătate, a căror gestiune se asigură de către </w:t>
      </w:r>
      <w:r w:rsidR="001616BD" w:rsidRPr="00E4203A">
        <w:rPr>
          <w:lang w:val="ro-RO"/>
        </w:rPr>
        <w:t xml:space="preserve">DGMRU, </w:t>
      </w:r>
      <w:r w:rsidR="008068F7" w:rsidRPr="00E4203A">
        <w:rPr>
          <w:lang w:val="ro-RO"/>
        </w:rPr>
        <w:t>cuprinde:</w:t>
      </w:r>
      <w:r w:rsidR="000F1284"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lang w:val="ro-RO"/>
        </w:rPr>
        <w:t xml:space="preserve">a) </w:t>
      </w:r>
      <w:r w:rsidR="008068F7" w:rsidRPr="00E4203A">
        <w:rPr>
          <w:bCs/>
          <w:lang w:val="ro-RO"/>
        </w:rPr>
        <w:t>recrutarea ini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ială a candida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ilor la nivelul inspectoratelor generale potrivit procedurilor proprii ale acestora, cu luarea în considerare a criteriilor transmise pentru fiecare activitate;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bCs/>
          <w:lang w:val="ro-RO"/>
        </w:rPr>
        <w:t xml:space="preserve">b) </w:t>
      </w:r>
      <w:r w:rsidR="008068F7" w:rsidRPr="00E4203A">
        <w:rPr>
          <w:bCs/>
          <w:lang w:val="ro-RO"/>
        </w:rPr>
        <w:t xml:space="preserve">concursul organizat de către </w:t>
      </w:r>
      <w:r w:rsidR="001616BD" w:rsidRPr="00E4203A">
        <w:rPr>
          <w:lang w:val="ro-RO"/>
        </w:rPr>
        <w:t xml:space="preserve">DGMRU </w:t>
      </w:r>
      <w:r w:rsidR="008068F7" w:rsidRPr="00E4203A">
        <w:rPr>
          <w:lang w:val="ro-RO"/>
        </w:rPr>
        <w:t>cu participarea în cadrul comisiilor, a reprezentan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ilor altor unită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 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i institu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ii de învă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ământ, potrivit nevoilor.</w:t>
      </w:r>
      <w:r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În situa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ia în care inspectoratele generale</w:t>
      </w:r>
      <w:r w:rsidR="000F1284" w:rsidRPr="00E4203A">
        <w:rPr>
          <w:lang w:val="ro-RO"/>
        </w:rPr>
        <w:t>/</w:t>
      </w:r>
      <w:r w:rsidRPr="00E4203A">
        <w:rPr>
          <w:lang w:val="ro-RO"/>
        </w:rPr>
        <w:t>similare sunt titularele programelor de cooperare interna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ională în domeniul pregătirii personalului propriu, acest</w:t>
      </w:r>
      <w:r w:rsidR="003A088E" w:rsidRPr="00E4203A">
        <w:rPr>
          <w:lang w:val="ro-RO"/>
        </w:rPr>
        <w:t>ea organizează concursurile</w:t>
      </w:r>
      <w:r w:rsidRPr="00E4203A">
        <w:rPr>
          <w:lang w:val="ro-RO"/>
        </w:rPr>
        <w:t>, cu aplicarea corespunzătoare a prezentelor reglementări.</w:t>
      </w:r>
      <w:r w:rsidR="000F1284"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(3) La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urarea recrutărilor de candida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a concursurilor se au întotdeauna în vedere criteriile transmise de către partenerii străini. </w:t>
      </w:r>
      <w:r w:rsidR="000F1284"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(4) La solicitarea partenerului extern, concursurile se pot organi</w:t>
      </w:r>
      <w:r w:rsidR="00C64CE7" w:rsidRPr="00E4203A">
        <w:rPr>
          <w:lang w:val="ro-RO"/>
        </w:rPr>
        <w:t>za exclusiv de către acesta, sau</w:t>
      </w:r>
      <w:r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cu participarea acestuia, în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 ale </w:t>
      </w:r>
      <w:r w:rsidR="001616BD" w:rsidRPr="00E4203A">
        <w:rPr>
          <w:lang w:val="ro-RO"/>
        </w:rPr>
        <w:t>MAI</w:t>
      </w:r>
      <w:r w:rsidRPr="00E4203A">
        <w:rPr>
          <w:lang w:val="ro-RO"/>
        </w:rPr>
        <w:t xml:space="preserve"> sau în alte institu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ii stabilite de comun acord.</w:t>
      </w:r>
      <w:r w:rsidR="000F1284"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(5) Numărul de candidaturi care trebuie realizat pentru fiecare program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se comunică, încă de la începutul procesului de </w:t>
      </w:r>
      <w:r w:rsidR="00932F24" w:rsidRPr="00E4203A">
        <w:rPr>
          <w:lang w:val="ro-RO"/>
        </w:rPr>
        <w:t>selecționare</w:t>
      </w:r>
      <w:r w:rsidRPr="00E4203A">
        <w:rPr>
          <w:lang w:val="ro-RO"/>
        </w:rPr>
        <w:t>, unită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ilor cu sarcini de recrutare.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(6) Procedura de recrutare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selec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A2486B" w:rsidRPr="00E4203A">
        <w:rPr>
          <w:lang w:val="ro-RO"/>
        </w:rPr>
        <w:t>onare</w:t>
      </w:r>
      <w:r w:rsidRPr="00E4203A">
        <w:rPr>
          <w:lang w:val="ro-RO"/>
        </w:rPr>
        <w:t xml:space="preserve"> se poate relua în cazul în care nu s-a ocupat numărul de locuri cu personalul necesar, din punct de vedere numeric </w:t>
      </w:r>
      <w:r w:rsidR="00F7436E" w:rsidRPr="00E4203A">
        <w:rPr>
          <w:lang w:val="ro-RO"/>
        </w:rPr>
        <w:t>ș</w:t>
      </w:r>
      <w:r w:rsidR="00C64CE7" w:rsidRPr="00E4203A">
        <w:rPr>
          <w:lang w:val="ro-RO"/>
        </w:rPr>
        <w:t>i/</w:t>
      </w:r>
      <w:r w:rsidRPr="00E4203A">
        <w:rPr>
          <w:lang w:val="ro-RO"/>
        </w:rPr>
        <w:t>sau calitativ, ori la solicitarea expresă a partenerului străin.</w:t>
      </w:r>
      <w:r w:rsidR="000F1284"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bCs/>
          <w:lang w:val="ro-RO"/>
        </w:rPr>
        <w:t xml:space="preserve">Art. </w:t>
      </w:r>
      <w:r w:rsidR="00CE76BC" w:rsidRPr="00E4203A">
        <w:rPr>
          <w:b/>
          <w:bCs/>
          <w:lang w:val="ro-RO"/>
        </w:rPr>
        <w:t>22</w:t>
      </w:r>
      <w:r w:rsidR="00836688" w:rsidRPr="00E4203A">
        <w:rPr>
          <w:b/>
          <w:bCs/>
          <w:lang w:val="ro-RO"/>
        </w:rPr>
        <w:t>.</w:t>
      </w:r>
      <w:r w:rsidRPr="00E4203A">
        <w:rPr>
          <w:lang w:val="ro-RO"/>
        </w:rPr>
        <w:t xml:space="preserve"> – (1) Criteriile generale pentru </w:t>
      </w:r>
      <w:r w:rsidR="00312047" w:rsidRPr="00E4203A">
        <w:rPr>
          <w:lang w:val="ro-RO"/>
        </w:rPr>
        <w:t>recrutarea</w:t>
      </w:r>
      <w:r w:rsidRPr="00E4203A">
        <w:rPr>
          <w:lang w:val="ro-RO"/>
        </w:rPr>
        <w:t xml:space="preserve"> candida</w:t>
      </w:r>
      <w:r w:rsidR="00342010" w:rsidRPr="00E4203A">
        <w:rPr>
          <w:lang w:val="ro-RO"/>
        </w:rPr>
        <w:t>tului</w:t>
      </w:r>
      <w:r w:rsidR="004401AF" w:rsidRPr="00E4203A">
        <w:rPr>
          <w:lang w:val="ro-RO"/>
        </w:rPr>
        <w:t xml:space="preserve"> </w:t>
      </w:r>
      <w:r w:rsidR="000F1284" w:rsidRPr="00E4203A">
        <w:rPr>
          <w:bCs/>
          <w:lang w:val="ro-RO"/>
        </w:rPr>
        <w:t xml:space="preserve">în vederea participării la programe de </w:t>
      </w:r>
      <w:r w:rsidR="006B2A4D" w:rsidRPr="00E4203A">
        <w:rPr>
          <w:bCs/>
          <w:lang w:val="ro-RO"/>
        </w:rPr>
        <w:t>formare profesională</w:t>
      </w:r>
      <w:r w:rsidR="000F1284" w:rsidRPr="00E4203A">
        <w:rPr>
          <w:bCs/>
          <w:lang w:val="ro-RO"/>
        </w:rPr>
        <w:t xml:space="preserve"> în străinătate</w:t>
      </w:r>
      <w:r w:rsidR="000F1284" w:rsidRPr="00E4203A">
        <w:rPr>
          <w:lang w:val="ro-RO"/>
        </w:rPr>
        <w:t xml:space="preserve"> </w:t>
      </w:r>
      <w:r w:rsidRPr="00E4203A">
        <w:rPr>
          <w:lang w:val="ro-RO"/>
        </w:rPr>
        <w:t>sunt următoarele: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</w:t>
      </w:r>
      <w:r w:rsidR="008068F7" w:rsidRPr="00E4203A">
        <w:rPr>
          <w:lang w:val="ro-RO"/>
        </w:rPr>
        <w:t>să de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ină specializarea necesară, după caz;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</w:t>
      </w:r>
      <w:r w:rsidR="008068F7" w:rsidRPr="00E4203A">
        <w:rPr>
          <w:lang w:val="ro-RO"/>
        </w:rPr>
        <w:t>să nu fi frecventat aceea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 xml:space="preserve">i formă de </w:t>
      </w:r>
      <w:r w:rsidR="006B2A4D" w:rsidRPr="00E4203A">
        <w:rPr>
          <w:lang w:val="ro-RO"/>
        </w:rPr>
        <w:t>formare profesională</w:t>
      </w:r>
      <w:r w:rsidR="008068F7" w:rsidRPr="00E4203A">
        <w:rPr>
          <w:lang w:val="ro-RO"/>
        </w:rPr>
        <w:t xml:space="preserve"> (specializare 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i nivel), la un interval mai mic de 2 ani;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</w:t>
      </w:r>
      <w:r w:rsidR="008068F7" w:rsidRPr="00E4203A">
        <w:rPr>
          <w:lang w:val="ro-RO"/>
        </w:rPr>
        <w:t>să fi ob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inut </w:t>
      </w:r>
      <w:r w:rsidR="00476A36" w:rsidRPr="00E4203A">
        <w:rPr>
          <w:lang w:val="ro-RO"/>
        </w:rPr>
        <w:t xml:space="preserve">calificativul de cel puțin </w:t>
      </w:r>
      <w:r w:rsidR="008068F7" w:rsidRPr="00E4203A">
        <w:rPr>
          <w:lang w:val="ro-RO"/>
        </w:rPr>
        <w:t>„</w:t>
      </w:r>
      <w:r w:rsidR="002E7075" w:rsidRPr="00E4203A">
        <w:rPr>
          <w:lang w:val="ro-RO"/>
        </w:rPr>
        <w:t>bine</w:t>
      </w:r>
      <w:r w:rsidR="008068F7" w:rsidRPr="00E4203A">
        <w:rPr>
          <w:lang w:val="ro-RO"/>
        </w:rPr>
        <w:t>”</w:t>
      </w:r>
      <w:r w:rsidR="00476A36" w:rsidRPr="00E4203A">
        <w:rPr>
          <w:lang w:val="ro-RO"/>
        </w:rPr>
        <w:t xml:space="preserve"> la ultimele 3 evaluări anuale de serviciu</w:t>
      </w:r>
      <w:r w:rsidR="008068F7" w:rsidRPr="00E4203A">
        <w:rPr>
          <w:lang w:val="ro-RO"/>
        </w:rPr>
        <w:t xml:space="preserve">;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d) </w:t>
      </w:r>
      <w:r w:rsidR="008068F7" w:rsidRPr="00E4203A">
        <w:rPr>
          <w:lang w:val="ro-RO"/>
        </w:rPr>
        <w:t>să cunoască limba străină în care se desfă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oară cursurile la nivelul stabilit pentru fiecare activitate, cu excep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ia situa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iilor în care se asigură traducerea;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e) </w:t>
      </w:r>
      <w:r w:rsidR="008068F7" w:rsidRPr="00E4203A">
        <w:rPr>
          <w:lang w:val="ro-RO"/>
        </w:rPr>
        <w:t>să aibă perspective de evolu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ie profesională care să </w:t>
      </w:r>
      <w:r w:rsidR="007C708C" w:rsidRPr="00E4203A">
        <w:rPr>
          <w:lang w:val="ro-RO"/>
        </w:rPr>
        <w:t>îi</w:t>
      </w:r>
      <w:r w:rsidR="008068F7" w:rsidRPr="00E4203A">
        <w:rPr>
          <w:lang w:val="ro-RO"/>
        </w:rPr>
        <w:t xml:space="preserve"> permită utilizarea ulterioară a pregătirii dobândite în timpul studiilor;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f) </w:t>
      </w:r>
      <w:r w:rsidR="008068F7" w:rsidRPr="00E4203A">
        <w:rPr>
          <w:lang w:val="ro-RO"/>
        </w:rPr>
        <w:t>să fie ap</w:t>
      </w:r>
      <w:r w:rsidR="009E0FA7" w:rsidRPr="00E4203A">
        <w:rPr>
          <w:lang w:val="ro-RO"/>
        </w:rPr>
        <w:t>t</w:t>
      </w:r>
      <w:r w:rsidR="008068F7" w:rsidRPr="00E4203A">
        <w:rPr>
          <w:lang w:val="ro-RO"/>
        </w:rPr>
        <w:t xml:space="preserve"> din punct de vedere medical, </w:t>
      </w:r>
      <w:r w:rsidR="00644F2B" w:rsidRPr="00E4203A">
        <w:rPr>
          <w:lang w:val="ro-RO"/>
        </w:rPr>
        <w:t xml:space="preserve">fizic și </w:t>
      </w:r>
      <w:r w:rsidR="008068F7" w:rsidRPr="00E4203A">
        <w:rPr>
          <w:lang w:val="ro-RO"/>
        </w:rPr>
        <w:t>psih</w:t>
      </w:r>
      <w:r w:rsidR="00644F2B" w:rsidRPr="00E4203A">
        <w:rPr>
          <w:lang w:val="ro-RO"/>
        </w:rPr>
        <w:t>ologic</w:t>
      </w:r>
      <w:r w:rsidR="008068F7" w:rsidRPr="00E4203A">
        <w:rPr>
          <w:lang w:val="ro-RO"/>
        </w:rPr>
        <w:t>, dacă se prevăd asemenea condi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ii în mod expres;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g) </w:t>
      </w:r>
      <w:r w:rsidR="008068F7" w:rsidRPr="00E4203A">
        <w:rPr>
          <w:lang w:val="ro-RO"/>
        </w:rPr>
        <w:t>să de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ină autoriza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ia de acces la informa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>ii clasificate pentru nivelul solicitat de către partenerul extern, dacă este</w:t>
      </w:r>
      <w:r w:rsidR="00D869F9" w:rsidRPr="00E4203A">
        <w:rPr>
          <w:lang w:val="ro-RO"/>
        </w:rPr>
        <w:t xml:space="preserve"> cazul.</w:t>
      </w:r>
      <w:r w:rsidRPr="00E4203A">
        <w:rPr>
          <w:lang w:val="ro-RO"/>
        </w:rPr>
        <w:t xml:space="preserve">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Criteriile specifice se stabilesc de către unitatea organizatoare a concursurilor, în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 de tipul programului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>i de cerin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ele partenerului extern, după caz. </w:t>
      </w:r>
      <w:r w:rsidR="000F1284" w:rsidRPr="00E4203A">
        <w:rPr>
          <w:lang w:val="ro-RO"/>
        </w:rPr>
        <w:t xml:space="preserve"> </w:t>
      </w:r>
    </w:p>
    <w:p w:rsidR="008068F7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 xml:space="preserve">Art. </w:t>
      </w:r>
      <w:r w:rsidR="00CE76BC" w:rsidRPr="00E4203A">
        <w:rPr>
          <w:b/>
          <w:lang w:val="ro-RO"/>
        </w:rPr>
        <w:t>23</w:t>
      </w:r>
      <w:r w:rsidR="00836688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Probele de concurs se stabilesc de către unitatea organizatoare a acestuia, în func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 xml:space="preserve">ie de tipul programului de </w:t>
      </w:r>
      <w:r w:rsidR="006B2A4D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pentru care se efectuează selec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3A088E" w:rsidRPr="00E4203A">
        <w:rPr>
          <w:lang w:val="ro-RO"/>
        </w:rPr>
        <w:t>onarea</w:t>
      </w:r>
      <w:r w:rsidRPr="00E4203A">
        <w:rPr>
          <w:lang w:val="ro-RO"/>
        </w:rPr>
        <w:t xml:space="preserve">.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 De regulă, probele de concurs constau în:</w:t>
      </w:r>
      <w:r w:rsidR="000F1284"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 xml:space="preserve">a) </w:t>
      </w:r>
      <w:r w:rsidR="008068F7" w:rsidRPr="00E4203A">
        <w:rPr>
          <w:lang w:val="ro-RO"/>
        </w:rPr>
        <w:t>verificarea cuno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tin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elor la limba străină – oral 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i scris;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</w:t>
      </w:r>
      <w:r w:rsidR="008068F7" w:rsidRPr="00E4203A">
        <w:rPr>
          <w:lang w:val="ro-RO"/>
        </w:rPr>
        <w:t>pregătire de specialitate – oral, scris, practic, după caz;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</w:t>
      </w:r>
      <w:r w:rsidR="008068F7" w:rsidRPr="00E4203A">
        <w:rPr>
          <w:lang w:val="ro-RO"/>
        </w:rPr>
        <w:t xml:space="preserve">interviul de </w:t>
      </w:r>
      <w:r w:rsidR="003A088E" w:rsidRPr="00E4203A">
        <w:rPr>
          <w:lang w:val="ro-RO"/>
        </w:rPr>
        <w:t>selecți</w:t>
      </w:r>
      <w:r w:rsidR="00A9692F" w:rsidRPr="00E4203A">
        <w:rPr>
          <w:lang w:val="ro-RO"/>
        </w:rPr>
        <w:t>e</w:t>
      </w:r>
      <w:r w:rsidR="008068F7" w:rsidRPr="00E4203A">
        <w:rPr>
          <w:lang w:val="ro-RO"/>
        </w:rPr>
        <w:t>;</w:t>
      </w:r>
      <w:r w:rsidRPr="00E4203A">
        <w:rPr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d) </w:t>
      </w:r>
      <w:r w:rsidR="008068F7" w:rsidRPr="00E4203A">
        <w:rPr>
          <w:lang w:val="ro-RO"/>
        </w:rPr>
        <w:t>alte probe, în func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ie de tipul programului de </w:t>
      </w:r>
      <w:r w:rsidR="006B2A4D" w:rsidRPr="00E4203A">
        <w:rPr>
          <w:lang w:val="ro-RO"/>
        </w:rPr>
        <w:t>formare profesională</w:t>
      </w:r>
      <w:r w:rsidR="008068F7" w:rsidRPr="00E4203A">
        <w:rPr>
          <w:lang w:val="ro-RO"/>
        </w:rPr>
        <w:t xml:space="preserve"> </w:t>
      </w:r>
      <w:r w:rsidR="00F7436E" w:rsidRPr="00E4203A">
        <w:rPr>
          <w:lang w:val="ro-RO"/>
        </w:rPr>
        <w:t>ș</w:t>
      </w:r>
      <w:r w:rsidR="008068F7" w:rsidRPr="00E4203A">
        <w:rPr>
          <w:lang w:val="ro-RO"/>
        </w:rPr>
        <w:t>i condi</w:t>
      </w:r>
      <w:r w:rsidR="00F7436E" w:rsidRPr="00E4203A">
        <w:rPr>
          <w:lang w:val="ro-RO"/>
        </w:rPr>
        <w:t>ț</w:t>
      </w:r>
      <w:r w:rsidR="008068F7" w:rsidRPr="00E4203A">
        <w:rPr>
          <w:lang w:val="ro-RO"/>
        </w:rPr>
        <w:t xml:space="preserve">iile stabilite de partenerii străini.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(3) Concursul se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oară cu aplicarea corespunzătoare a procedurilor instituite prin reglementările în vigoare privind </w:t>
      </w:r>
      <w:r w:rsidR="00CA327C" w:rsidRPr="00E4203A">
        <w:rPr>
          <w:lang w:val="ro-RO"/>
        </w:rPr>
        <w:t xml:space="preserve">recrutarea, </w:t>
      </w:r>
      <w:r w:rsidRPr="00E4203A">
        <w:rPr>
          <w:lang w:val="ro-RO"/>
        </w:rPr>
        <w:t>selec</w:t>
      </w:r>
      <w:r w:rsidR="00F7436E" w:rsidRPr="00E4203A">
        <w:rPr>
          <w:lang w:val="ro-RO"/>
        </w:rPr>
        <w:t>ț</w:t>
      </w:r>
      <w:r w:rsidRPr="00E4203A">
        <w:rPr>
          <w:lang w:val="ro-RO"/>
        </w:rPr>
        <w:t>i</w:t>
      </w:r>
      <w:r w:rsidR="00CA327C" w:rsidRPr="00E4203A">
        <w:rPr>
          <w:lang w:val="ro-RO"/>
        </w:rPr>
        <w:t>onarea</w:t>
      </w:r>
      <w:r w:rsidRPr="00E4203A">
        <w:rPr>
          <w:lang w:val="ro-RO"/>
        </w:rPr>
        <w:t xml:space="preserve">, </w:t>
      </w:r>
      <w:r w:rsidR="006B2A4D" w:rsidRPr="00E4203A">
        <w:rPr>
          <w:lang w:val="ro-RO"/>
        </w:rPr>
        <w:t>formarea profesională</w:t>
      </w:r>
      <w:r w:rsidRPr="00E4203A">
        <w:rPr>
          <w:lang w:val="ro-RO"/>
        </w:rPr>
        <w:t xml:space="preserve">, încadrarea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trimiterea personalului </w:t>
      </w:r>
      <w:r w:rsidR="00C16770" w:rsidRPr="00E4203A">
        <w:rPr>
          <w:lang w:val="ro-RO"/>
        </w:rPr>
        <w:t>MAI</w:t>
      </w:r>
      <w:r w:rsidRPr="00E4203A">
        <w:rPr>
          <w:lang w:val="ro-RO"/>
        </w:rPr>
        <w:t xml:space="preserve"> să desfă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oare misiuni în străinătate. </w:t>
      </w:r>
    </w:p>
    <w:p w:rsidR="000F1284" w:rsidRPr="00E4203A" w:rsidRDefault="008068F7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(4) Unitatea organizatoare a concursului poate stabili </w:t>
      </w:r>
      <w:r w:rsidR="00F7436E" w:rsidRPr="00E4203A">
        <w:rPr>
          <w:lang w:val="ro-RO"/>
        </w:rPr>
        <w:t>ș</w:t>
      </w:r>
      <w:r w:rsidRPr="00E4203A">
        <w:rPr>
          <w:lang w:val="ro-RO"/>
        </w:rPr>
        <w:t xml:space="preserve">i altă structură a probelor de examinare, cu avizul </w:t>
      </w:r>
      <w:r w:rsidR="001616BD" w:rsidRPr="00E4203A">
        <w:rPr>
          <w:lang w:val="ro-RO"/>
        </w:rPr>
        <w:t>DGMRU</w:t>
      </w:r>
      <w:r w:rsidRPr="00E4203A">
        <w:rPr>
          <w:lang w:val="ro-RO"/>
        </w:rPr>
        <w:t xml:space="preserve">.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/>
          <w:lang w:val="ro-RO"/>
        </w:rPr>
        <w:t>Art. 2</w:t>
      </w:r>
      <w:r w:rsidR="00CE76BC" w:rsidRPr="00E4203A">
        <w:rPr>
          <w:b/>
          <w:lang w:val="ro-RO"/>
        </w:rPr>
        <w:t>4</w:t>
      </w:r>
      <w:r w:rsidR="00836688" w:rsidRPr="00E4203A">
        <w:rPr>
          <w:b/>
          <w:lang w:val="ro-RO"/>
        </w:rPr>
        <w:t>.</w:t>
      </w:r>
      <w:r w:rsidR="008068F7" w:rsidRPr="00E4203A">
        <w:rPr>
          <w:bCs/>
          <w:lang w:val="ro-RO"/>
        </w:rPr>
        <w:t xml:space="preserve"> – (1) După încheierea selec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iei, unită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ile centrale ale </w:t>
      </w:r>
      <w:r w:rsidR="00C16770" w:rsidRPr="00E4203A">
        <w:rPr>
          <w:lang w:val="ro-RO"/>
        </w:rPr>
        <w:t>MAI</w:t>
      </w:r>
      <w:r w:rsidR="008068F7" w:rsidRPr="00E4203A">
        <w:rPr>
          <w:lang w:val="ro-RO"/>
        </w:rPr>
        <w:t xml:space="preserve"> </w:t>
      </w:r>
      <w:r w:rsidR="008068F7" w:rsidRPr="00E4203A">
        <w:rPr>
          <w:bCs/>
          <w:lang w:val="ro-RO"/>
        </w:rPr>
        <w:t>cu atribu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ii în domeniu, inspectorate</w:t>
      </w:r>
      <w:r w:rsidRPr="00E4203A">
        <w:rPr>
          <w:bCs/>
          <w:lang w:val="ro-RO"/>
        </w:rPr>
        <w:t>le generale/</w:t>
      </w:r>
      <w:r w:rsidR="008068F7" w:rsidRPr="00E4203A">
        <w:rPr>
          <w:bCs/>
          <w:lang w:val="ro-RO"/>
        </w:rPr>
        <w:t>similare procedează la realizarea formalită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ilor interne, inclusiv întocmirea rapoartelor privind trimiterea personalului în străinătate necesare asigurării participării </w:t>
      </w:r>
      <w:r w:rsidR="002C4214" w:rsidRPr="00E4203A">
        <w:rPr>
          <w:bCs/>
          <w:lang w:val="ro-RO"/>
        </w:rPr>
        <w:t xml:space="preserve">polițistului </w:t>
      </w:r>
      <w:r w:rsidR="008068F7" w:rsidRPr="00E4203A">
        <w:rPr>
          <w:bCs/>
          <w:lang w:val="ro-RO"/>
        </w:rPr>
        <w:t>la activită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ile de </w:t>
      </w:r>
      <w:r w:rsidR="006B2A4D" w:rsidRPr="00E4203A">
        <w:rPr>
          <w:bCs/>
          <w:lang w:val="ro-RO"/>
        </w:rPr>
        <w:t>formare profesională</w:t>
      </w:r>
      <w:r w:rsidR="008068F7" w:rsidRPr="00E4203A">
        <w:rPr>
          <w:bCs/>
          <w:lang w:val="ro-RO"/>
        </w:rPr>
        <w:t xml:space="preserve">, potrivit prevederilor actelor normative în vigoare. </w:t>
      </w:r>
    </w:p>
    <w:p w:rsidR="006827CB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lang w:val="ro-RO"/>
        </w:rPr>
        <w:t>(</w:t>
      </w:r>
      <w:r w:rsidRPr="00E4203A">
        <w:rPr>
          <w:bCs/>
          <w:lang w:val="ro-RO"/>
        </w:rPr>
        <w:t>2) Direc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ia </w:t>
      </w:r>
      <w:r w:rsidR="000F1284" w:rsidRPr="00E4203A">
        <w:rPr>
          <w:bCs/>
          <w:lang w:val="ro-RO"/>
        </w:rPr>
        <w:t>generală integrare europeană, Schengen</w:t>
      </w:r>
      <w:r w:rsidRPr="00E4203A">
        <w:rPr>
          <w:bCs/>
          <w:lang w:val="ro-RO"/>
        </w:rPr>
        <w:t xml:space="preserve">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 xml:space="preserve">i </w:t>
      </w:r>
      <w:r w:rsidR="000F1284" w:rsidRPr="00E4203A">
        <w:rPr>
          <w:bCs/>
          <w:lang w:val="ro-RO"/>
        </w:rPr>
        <w:t>rela</w:t>
      </w:r>
      <w:r w:rsidR="00F7436E" w:rsidRPr="00E4203A">
        <w:rPr>
          <w:bCs/>
          <w:lang w:val="ro-RO"/>
        </w:rPr>
        <w:t>ț</w:t>
      </w:r>
      <w:r w:rsidR="000F1284" w:rsidRPr="00E4203A">
        <w:rPr>
          <w:bCs/>
          <w:lang w:val="ro-RO"/>
        </w:rPr>
        <w:t>ii interna</w:t>
      </w:r>
      <w:r w:rsidR="00F7436E" w:rsidRPr="00E4203A">
        <w:rPr>
          <w:bCs/>
          <w:lang w:val="ro-RO"/>
        </w:rPr>
        <w:t>ț</w:t>
      </w:r>
      <w:r w:rsidR="000F1284" w:rsidRPr="00E4203A">
        <w:rPr>
          <w:bCs/>
          <w:lang w:val="ro-RO"/>
        </w:rPr>
        <w:t xml:space="preserve">ionale </w:t>
      </w:r>
      <w:r w:rsidRPr="00E4203A">
        <w:rPr>
          <w:bCs/>
          <w:lang w:val="ro-RO"/>
        </w:rPr>
        <w:t>realizează demersurile necesare pentru ob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inerea vizelor, Direc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ia </w:t>
      </w:r>
      <w:r w:rsidR="00624FB2" w:rsidRPr="00E4203A">
        <w:rPr>
          <w:bCs/>
          <w:lang w:val="ro-RO"/>
        </w:rPr>
        <w:t>generală l</w:t>
      </w:r>
      <w:r w:rsidR="001357B2" w:rsidRPr="00E4203A">
        <w:rPr>
          <w:bCs/>
          <w:lang w:val="ro-RO"/>
        </w:rPr>
        <w:t>ogistică</w:t>
      </w:r>
      <w:r w:rsidRPr="00E4203A">
        <w:rPr>
          <w:bCs/>
          <w:lang w:val="ro-RO"/>
        </w:rPr>
        <w:t xml:space="preserve"> pentru procurarea documentelor de călătorie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i a asigurărilor de sănătate, iar Direc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ia</w:t>
      </w:r>
      <w:r w:rsidR="00624FB2" w:rsidRPr="00E4203A">
        <w:rPr>
          <w:bCs/>
          <w:lang w:val="ro-RO"/>
        </w:rPr>
        <w:t xml:space="preserve"> g</w:t>
      </w:r>
      <w:r w:rsidR="001357B2" w:rsidRPr="00E4203A">
        <w:rPr>
          <w:bCs/>
          <w:lang w:val="ro-RO"/>
        </w:rPr>
        <w:t>enerală</w:t>
      </w:r>
      <w:r w:rsidR="00624FB2" w:rsidRPr="00E4203A">
        <w:rPr>
          <w:bCs/>
          <w:lang w:val="ro-RO"/>
        </w:rPr>
        <w:t xml:space="preserve"> f</w:t>
      </w:r>
      <w:r w:rsidRPr="00E4203A">
        <w:rPr>
          <w:bCs/>
          <w:lang w:val="ro-RO"/>
        </w:rPr>
        <w:t xml:space="preserve">inanciară, precum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i ordonatorii de credite de la unită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ile de provenien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ă a personalului care urmează să fie trimis la studii asigură drepturile băne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 xml:space="preserve">ti în conformitate cu prevederile legale. </w:t>
      </w:r>
    </w:p>
    <w:p w:rsidR="006827CB" w:rsidRPr="00E4203A" w:rsidRDefault="006827CB" w:rsidP="00C95A08">
      <w:pPr>
        <w:pStyle w:val="ListParagraph"/>
        <w:ind w:left="0" w:firstLine="709"/>
        <w:jc w:val="both"/>
        <w:rPr>
          <w:bCs/>
          <w:lang w:val="ro-RO"/>
        </w:rPr>
      </w:pPr>
      <w:r w:rsidRPr="00E4203A">
        <w:rPr>
          <w:b/>
          <w:bCs/>
          <w:lang w:val="ro-RO"/>
        </w:rPr>
        <w:t>Art. 25</w:t>
      </w:r>
      <w:r w:rsidR="00836688" w:rsidRPr="00E4203A">
        <w:rPr>
          <w:b/>
          <w:bCs/>
          <w:lang w:val="ro-RO"/>
        </w:rPr>
        <w:t>.</w:t>
      </w:r>
      <w:r w:rsidRPr="00E4203A">
        <w:rPr>
          <w:bCs/>
          <w:lang w:val="ro-RO"/>
        </w:rPr>
        <w:t xml:space="preserve"> - Participarea personalului MAI la studii în străinătate se aprobă de:</w:t>
      </w:r>
    </w:p>
    <w:p w:rsidR="006827CB" w:rsidRPr="00E4203A" w:rsidRDefault="006827CB" w:rsidP="00C95A08">
      <w:pPr>
        <w:pStyle w:val="ListParagraph"/>
        <w:ind w:left="0"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 (1) ministrul afacerilor interne, în situația în care activitatea nu este prevăzută în Planul activităților de relații internaționale și de afaceri europene;</w:t>
      </w:r>
    </w:p>
    <w:p w:rsidR="006827CB" w:rsidRPr="00E4203A" w:rsidRDefault="006827CB" w:rsidP="00C95A08">
      <w:pPr>
        <w:pStyle w:val="ListParagraph"/>
        <w:ind w:left="0"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 (2) secretarul de stat care coordonează activitatea de relații internaționale și de afaceri europene în situația în care activitatea este prevăzută în Planul activităților de relații internaționale și de afaceri europene.</w:t>
      </w:r>
    </w:p>
    <w:p w:rsidR="000F1284" w:rsidRPr="00E4203A" w:rsidRDefault="008068F7" w:rsidP="00C95A08">
      <w:pPr>
        <w:ind w:firstLine="709"/>
        <w:jc w:val="both"/>
        <w:rPr>
          <w:b/>
          <w:bCs/>
          <w:lang w:val="ro-RO"/>
        </w:rPr>
      </w:pPr>
      <w:r w:rsidRPr="00E4203A">
        <w:rPr>
          <w:b/>
          <w:bCs/>
          <w:lang w:val="ro-RO"/>
        </w:rPr>
        <w:t xml:space="preserve">Art. </w:t>
      </w:r>
      <w:r w:rsidR="00CE76BC" w:rsidRPr="00E4203A">
        <w:rPr>
          <w:b/>
          <w:bCs/>
          <w:lang w:val="ro-RO"/>
        </w:rPr>
        <w:t>2</w:t>
      </w:r>
      <w:r w:rsidR="006827CB" w:rsidRPr="00E4203A">
        <w:rPr>
          <w:b/>
          <w:bCs/>
          <w:lang w:val="ro-RO"/>
        </w:rPr>
        <w:t>6</w:t>
      </w:r>
      <w:r w:rsidR="00836688" w:rsidRPr="00E4203A">
        <w:rPr>
          <w:b/>
          <w:bCs/>
          <w:lang w:val="ro-RO"/>
        </w:rPr>
        <w:t>.</w:t>
      </w:r>
      <w:r w:rsidRPr="00E4203A">
        <w:rPr>
          <w:bCs/>
          <w:lang w:val="ro-RO"/>
        </w:rPr>
        <w:t xml:space="preserve"> – Înainte de trimiterea la programele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prevăzute la </w:t>
      </w:r>
      <w:r w:rsidRPr="00602942">
        <w:rPr>
          <w:bCs/>
          <w:lang w:val="ro-RO"/>
        </w:rPr>
        <w:t xml:space="preserve">art. </w:t>
      </w:r>
      <w:r w:rsidR="000F1284" w:rsidRPr="00602942">
        <w:rPr>
          <w:bCs/>
          <w:lang w:val="ro-RO"/>
        </w:rPr>
        <w:t>1</w:t>
      </w:r>
      <w:r w:rsidR="00CE76BC" w:rsidRPr="00602942">
        <w:rPr>
          <w:bCs/>
          <w:lang w:val="ro-RO"/>
        </w:rPr>
        <w:t>6</w:t>
      </w:r>
      <w:r w:rsidRPr="00602942">
        <w:rPr>
          <w:bCs/>
          <w:lang w:val="ro-RO"/>
        </w:rPr>
        <w:t xml:space="preserve"> lit. a)</w:t>
      </w:r>
      <w:r w:rsidR="00BB57E3" w:rsidRPr="00602942">
        <w:rPr>
          <w:bCs/>
          <w:lang w:val="ro-RO"/>
        </w:rPr>
        <w:t>,</w:t>
      </w:r>
      <w:r w:rsidRPr="00E4203A">
        <w:rPr>
          <w:bCs/>
          <w:lang w:val="ro-RO"/>
        </w:rPr>
        <w:t xml:space="preserve"> </w:t>
      </w:r>
      <w:r w:rsidR="005F59B9" w:rsidRPr="00E4203A">
        <w:rPr>
          <w:bCs/>
          <w:lang w:val="ro-RO"/>
        </w:rPr>
        <w:t xml:space="preserve">polițistul </w:t>
      </w:r>
      <w:r w:rsidRPr="00E4203A">
        <w:rPr>
          <w:bCs/>
          <w:lang w:val="ro-RO"/>
        </w:rPr>
        <w:t xml:space="preserve">semnează angajamente potrivit </w:t>
      </w:r>
      <w:r w:rsidR="00983443" w:rsidRPr="00E4203A">
        <w:rPr>
          <w:bCs/>
          <w:lang w:val="ro-RO"/>
        </w:rPr>
        <w:t xml:space="preserve">dispozițiilor </w:t>
      </w:r>
      <w:r w:rsidR="00CF42C4" w:rsidRPr="00602942">
        <w:rPr>
          <w:bCs/>
          <w:lang w:val="ro-RO"/>
        </w:rPr>
        <w:t>Capitolului V.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</w:p>
    <w:p w:rsidR="000F1284" w:rsidRPr="00E4203A" w:rsidRDefault="000F1284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a 3-a </w:t>
      </w:r>
    </w:p>
    <w:p w:rsidR="008068F7" w:rsidRPr="00E4203A" w:rsidRDefault="008068F7" w:rsidP="00C95A08">
      <w:pPr>
        <w:ind w:firstLine="709"/>
        <w:jc w:val="center"/>
        <w:rPr>
          <w:b/>
          <w:bCs/>
          <w:i/>
          <w:lang w:val="ro-RO"/>
        </w:rPr>
      </w:pPr>
      <w:r w:rsidRPr="00E4203A">
        <w:rPr>
          <w:b/>
          <w:bCs/>
          <w:i/>
          <w:lang w:val="ro-RO"/>
        </w:rPr>
        <w:t xml:space="preserve">Utilizarea ulterioară a </w:t>
      </w:r>
      <w:r w:rsidR="006C00A8" w:rsidRPr="00E4203A">
        <w:rPr>
          <w:b/>
          <w:bCs/>
          <w:i/>
          <w:lang w:val="ro-RO"/>
        </w:rPr>
        <w:t xml:space="preserve">polițistului </w:t>
      </w:r>
      <w:r w:rsidRPr="00E4203A">
        <w:rPr>
          <w:b/>
          <w:bCs/>
          <w:i/>
          <w:lang w:val="ro-RO"/>
        </w:rPr>
        <w:t xml:space="preserve">care a participat la programe de </w:t>
      </w:r>
      <w:r w:rsidR="006B2A4D" w:rsidRPr="00E4203A">
        <w:rPr>
          <w:b/>
          <w:bCs/>
          <w:i/>
          <w:lang w:val="ro-RO"/>
        </w:rPr>
        <w:t>formare profesională</w:t>
      </w:r>
      <w:r w:rsidRPr="00E4203A">
        <w:rPr>
          <w:b/>
          <w:bCs/>
          <w:i/>
          <w:lang w:val="ro-RO"/>
        </w:rPr>
        <w:t xml:space="preserve"> în străinătate</w:t>
      </w:r>
      <w:r w:rsidR="00F22131" w:rsidRPr="00E4203A">
        <w:rPr>
          <w:b/>
          <w:bCs/>
          <w:i/>
          <w:lang w:val="ro-RO"/>
        </w:rPr>
        <w:t xml:space="preserve"> </w:t>
      </w:r>
    </w:p>
    <w:p w:rsidR="008068F7" w:rsidRPr="00E4203A" w:rsidRDefault="008068F7" w:rsidP="00C95A08">
      <w:pPr>
        <w:ind w:firstLine="709"/>
        <w:jc w:val="both"/>
        <w:rPr>
          <w:bCs/>
          <w:lang w:val="ro-RO"/>
        </w:rPr>
      </w:pPr>
    </w:p>
    <w:p w:rsidR="000F1284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/>
          <w:bCs/>
          <w:lang w:val="ro-RO"/>
        </w:rPr>
        <w:t xml:space="preserve">Art. </w:t>
      </w:r>
      <w:r w:rsidR="00CE76BC" w:rsidRPr="00E4203A">
        <w:rPr>
          <w:b/>
          <w:bCs/>
          <w:lang w:val="ro-RO"/>
        </w:rPr>
        <w:t>27</w:t>
      </w:r>
      <w:r w:rsidR="006C1DAC" w:rsidRPr="00E4203A">
        <w:rPr>
          <w:b/>
          <w:bCs/>
          <w:lang w:val="ro-RO"/>
        </w:rPr>
        <w:t>.</w:t>
      </w:r>
      <w:r w:rsidRPr="00E4203A">
        <w:rPr>
          <w:bCs/>
          <w:lang w:val="ro-RO"/>
        </w:rPr>
        <w:t xml:space="preserve"> – (1) Responsabilitatea utilizării corespunzătoare a </w:t>
      </w:r>
      <w:r w:rsidR="006C00A8" w:rsidRPr="00E4203A">
        <w:rPr>
          <w:bCs/>
          <w:lang w:val="ro-RO"/>
        </w:rPr>
        <w:t xml:space="preserve">polițistului </w:t>
      </w:r>
      <w:r w:rsidRPr="00E4203A">
        <w:rPr>
          <w:bCs/>
          <w:lang w:val="ro-RO"/>
        </w:rPr>
        <w:t xml:space="preserve">care a frecventat programe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 revine inspectoratelor generale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 xml:space="preserve">i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efilor structurilor de provenien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ă</w:t>
      </w:r>
      <w:r w:rsidR="000F1284" w:rsidRPr="00E4203A">
        <w:rPr>
          <w:bCs/>
          <w:lang w:val="ro-RO"/>
        </w:rPr>
        <w:t xml:space="preserve">. </w:t>
      </w:r>
    </w:p>
    <w:p w:rsidR="000F1284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>(2) Inspectoratele generale</w:t>
      </w:r>
      <w:r w:rsidR="000F1284" w:rsidRPr="00E4203A">
        <w:rPr>
          <w:bCs/>
          <w:lang w:val="ro-RO"/>
        </w:rPr>
        <w:t>/similare</w:t>
      </w:r>
      <w:r w:rsidRPr="00E4203A">
        <w:rPr>
          <w:bCs/>
          <w:lang w:val="ro-RO"/>
        </w:rPr>
        <w:t xml:space="preserve"> vor asigura utilizarea experien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ei dobândite de către participan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ii la activită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 prin:</w:t>
      </w:r>
      <w:r w:rsidR="000F1284"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a) </w:t>
      </w:r>
      <w:r w:rsidR="008068F7" w:rsidRPr="00E4203A">
        <w:rPr>
          <w:bCs/>
          <w:lang w:val="ro-RO"/>
        </w:rPr>
        <w:t>valorificarea cuno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tin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elor în procesul de </w:t>
      </w:r>
      <w:r w:rsidR="006B2A4D" w:rsidRPr="00E4203A">
        <w:rPr>
          <w:bCs/>
          <w:lang w:val="ro-RO"/>
        </w:rPr>
        <w:t>formare profesională</w:t>
      </w:r>
      <w:r w:rsidR="008068F7" w:rsidRPr="00E4203A">
        <w:rPr>
          <w:bCs/>
          <w:lang w:val="ro-RO"/>
        </w:rPr>
        <w:t xml:space="preserve"> continuă a personalului;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b) </w:t>
      </w:r>
      <w:r w:rsidR="008068F7" w:rsidRPr="00E4203A">
        <w:rPr>
          <w:bCs/>
          <w:lang w:val="ro-RO"/>
        </w:rPr>
        <w:t>realizarea de documentare profesionale, lec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ii, sinteze, alte materiale de informare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 xml:space="preserve">i difuzarea acestora personalului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i unită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ilor interesate;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c) </w:t>
      </w:r>
      <w:r w:rsidR="008068F7" w:rsidRPr="00E4203A">
        <w:rPr>
          <w:bCs/>
          <w:lang w:val="ro-RO"/>
        </w:rPr>
        <w:t>utilizarea la diferite activită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 didactice în institu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iile de </w:t>
      </w:r>
      <w:r w:rsidR="00FA5CE4" w:rsidRPr="00E4203A">
        <w:rPr>
          <w:bCs/>
          <w:lang w:val="ro-RO"/>
        </w:rPr>
        <w:t>formare profesională specializate</w:t>
      </w:r>
      <w:r w:rsidR="008068F7" w:rsidRPr="00E4203A">
        <w:rPr>
          <w:bCs/>
          <w:lang w:val="ro-RO"/>
        </w:rPr>
        <w:t>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d) </w:t>
      </w:r>
      <w:r w:rsidR="008068F7" w:rsidRPr="00E4203A">
        <w:rPr>
          <w:bCs/>
          <w:lang w:val="ro-RO"/>
        </w:rPr>
        <w:t xml:space="preserve">participarea la sesiuni de comunicări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tiin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ifice, simpozioane etc.;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e) </w:t>
      </w:r>
      <w:r w:rsidR="008068F7" w:rsidRPr="00E4203A">
        <w:rPr>
          <w:bCs/>
          <w:lang w:val="ro-RO"/>
        </w:rPr>
        <w:t xml:space="preserve">includerea în colective de studii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 xml:space="preserve">i cercetare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i desemnarea ca exper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 pentru domeniile în care s-au pregătit;</w:t>
      </w:r>
      <w:r w:rsidRPr="00E4203A">
        <w:rPr>
          <w:bCs/>
          <w:lang w:val="ro-RO"/>
        </w:rPr>
        <w:t xml:space="preserve"> </w:t>
      </w:r>
    </w:p>
    <w:p w:rsidR="000F1284" w:rsidRPr="00E4203A" w:rsidRDefault="000F1284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f) </w:t>
      </w:r>
      <w:r w:rsidR="008068F7" w:rsidRPr="00E4203A">
        <w:rPr>
          <w:bCs/>
          <w:lang w:val="ro-RO"/>
        </w:rPr>
        <w:t>propuneri de numire în func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ii care să asigure valorificarea experien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 xml:space="preserve">ei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i a cuno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tin</w:t>
      </w:r>
      <w:r w:rsidR="00F7436E" w:rsidRPr="00E4203A">
        <w:rPr>
          <w:bCs/>
          <w:lang w:val="ro-RO"/>
        </w:rPr>
        <w:t>ț</w:t>
      </w:r>
      <w:r w:rsidR="008068F7" w:rsidRPr="00E4203A">
        <w:rPr>
          <w:bCs/>
          <w:lang w:val="ro-RO"/>
        </w:rPr>
        <w:t>elor dobândite.</w:t>
      </w:r>
      <w:r w:rsidRPr="00E4203A">
        <w:rPr>
          <w:bCs/>
          <w:lang w:val="ro-RO"/>
        </w:rPr>
        <w:t xml:space="preserve"> </w:t>
      </w:r>
    </w:p>
    <w:p w:rsidR="006C6C3F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>(3) Inspectoratele generale</w:t>
      </w:r>
      <w:r w:rsidR="000F1284" w:rsidRPr="00E4203A">
        <w:rPr>
          <w:bCs/>
          <w:lang w:val="ro-RO"/>
        </w:rPr>
        <w:t>/similare</w:t>
      </w:r>
      <w:r w:rsidRPr="00E4203A">
        <w:rPr>
          <w:bCs/>
          <w:lang w:val="ro-RO"/>
        </w:rPr>
        <w:t xml:space="preserve"> organiz</w:t>
      </w:r>
      <w:r w:rsidR="006C00A8" w:rsidRPr="00E4203A">
        <w:rPr>
          <w:bCs/>
          <w:lang w:val="ro-RO"/>
        </w:rPr>
        <w:t>ează</w:t>
      </w:r>
      <w:r w:rsidRPr="00E4203A">
        <w:rPr>
          <w:bCs/>
          <w:lang w:val="ro-RO"/>
        </w:rPr>
        <w:t xml:space="preserve"> 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inerea eviden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ei </w:t>
      </w:r>
      <w:r w:rsidR="00FA1C8F" w:rsidRPr="00E4203A">
        <w:rPr>
          <w:bCs/>
          <w:lang w:val="ro-RO"/>
        </w:rPr>
        <w:t xml:space="preserve">polițiștilor </w:t>
      </w:r>
      <w:r w:rsidRPr="00E4203A">
        <w:rPr>
          <w:bCs/>
          <w:lang w:val="ro-RO"/>
        </w:rPr>
        <w:t>care a</w:t>
      </w:r>
      <w:r w:rsidR="00FA1C8F" w:rsidRPr="00E4203A">
        <w:rPr>
          <w:bCs/>
          <w:lang w:val="ro-RO"/>
        </w:rPr>
        <w:t>u</w:t>
      </w:r>
      <w:r w:rsidRPr="00E4203A">
        <w:rPr>
          <w:bCs/>
          <w:lang w:val="ro-RO"/>
        </w:rPr>
        <w:t xml:space="preserve"> participat la programe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i a modului de întrebuin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are ulterioară a </w:t>
      </w:r>
      <w:r w:rsidR="00FA1C8F" w:rsidRPr="00E4203A">
        <w:rPr>
          <w:bCs/>
          <w:lang w:val="ro-RO"/>
        </w:rPr>
        <w:t>acestora</w:t>
      </w:r>
      <w:r w:rsidRPr="00E4203A">
        <w:rPr>
          <w:bCs/>
          <w:lang w:val="ro-RO"/>
        </w:rPr>
        <w:t xml:space="preserve">. </w:t>
      </w:r>
    </w:p>
    <w:p w:rsidR="006C6C3F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/>
          <w:bCs/>
          <w:lang w:val="ro-RO"/>
        </w:rPr>
        <w:t xml:space="preserve">Art. </w:t>
      </w:r>
      <w:r w:rsidR="006C6C3F" w:rsidRPr="00E4203A">
        <w:rPr>
          <w:b/>
          <w:bCs/>
          <w:lang w:val="ro-RO"/>
        </w:rPr>
        <w:t>2</w:t>
      </w:r>
      <w:r w:rsidR="00CE76BC" w:rsidRPr="00E4203A">
        <w:rPr>
          <w:b/>
          <w:bCs/>
          <w:lang w:val="ro-RO"/>
        </w:rPr>
        <w:t>8</w:t>
      </w:r>
      <w:r w:rsidR="006C1DAC" w:rsidRPr="00E4203A">
        <w:rPr>
          <w:b/>
          <w:bCs/>
          <w:lang w:val="ro-RO"/>
        </w:rPr>
        <w:t>.</w:t>
      </w:r>
      <w:r w:rsidRPr="00E4203A">
        <w:rPr>
          <w:bCs/>
          <w:lang w:val="ro-RO"/>
        </w:rPr>
        <w:t xml:space="preserve"> – (1) Anual, până la data de 01 </w:t>
      </w:r>
      <w:r w:rsidR="006C6C3F" w:rsidRPr="00E4203A">
        <w:rPr>
          <w:bCs/>
          <w:lang w:val="ro-RO"/>
        </w:rPr>
        <w:t xml:space="preserve">martie, inspectoratele generale/similare </w:t>
      </w:r>
      <w:r w:rsidRPr="00E4203A">
        <w:rPr>
          <w:bCs/>
          <w:lang w:val="ro-RO"/>
        </w:rPr>
        <w:t>centralizează de la unită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 datele necesare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 xml:space="preserve">i transmit la </w:t>
      </w:r>
      <w:r w:rsidR="001357B2" w:rsidRPr="00E4203A">
        <w:rPr>
          <w:bCs/>
          <w:lang w:val="ro-RO"/>
        </w:rPr>
        <w:t>DGMRU</w:t>
      </w:r>
      <w:r w:rsidR="006C6C3F" w:rsidRPr="00E4203A">
        <w:rPr>
          <w:bCs/>
          <w:lang w:val="ro-RO"/>
        </w:rPr>
        <w:t xml:space="preserve"> </w:t>
      </w:r>
      <w:r w:rsidR="002F24ED" w:rsidRPr="00E4203A">
        <w:rPr>
          <w:bCs/>
          <w:lang w:val="ro-RO"/>
        </w:rPr>
        <w:t>s</w:t>
      </w:r>
      <w:r w:rsidRPr="00E4203A">
        <w:rPr>
          <w:bCs/>
          <w:lang w:val="ro-RO"/>
        </w:rPr>
        <w:t xml:space="preserve">inteza privind modul de utilizare a </w:t>
      </w:r>
      <w:r w:rsidR="00FA1C8F" w:rsidRPr="00E4203A">
        <w:rPr>
          <w:bCs/>
          <w:lang w:val="ro-RO"/>
        </w:rPr>
        <w:t xml:space="preserve">polițiștilor </w:t>
      </w:r>
      <w:r w:rsidRPr="00E4203A">
        <w:rPr>
          <w:bCs/>
          <w:lang w:val="ro-RO"/>
        </w:rPr>
        <w:t>care a</w:t>
      </w:r>
      <w:r w:rsidR="00FA1C8F" w:rsidRPr="00E4203A">
        <w:rPr>
          <w:bCs/>
          <w:lang w:val="ro-RO"/>
        </w:rPr>
        <w:t>u</w:t>
      </w:r>
      <w:r w:rsidRPr="00E4203A">
        <w:rPr>
          <w:bCs/>
          <w:lang w:val="ro-RO"/>
        </w:rPr>
        <w:t xml:space="preserve"> frecventat programe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 în anul anterior. </w:t>
      </w:r>
    </w:p>
    <w:p w:rsidR="008068F7" w:rsidRPr="00E4203A" w:rsidRDefault="00D0338D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(2) </w:t>
      </w:r>
      <w:r w:rsidR="008068F7" w:rsidRPr="00E4203A">
        <w:rPr>
          <w:bCs/>
          <w:lang w:val="ro-RO"/>
        </w:rPr>
        <w:t xml:space="preserve">Sinteza </w:t>
      </w:r>
      <w:r w:rsidRPr="00E4203A">
        <w:rPr>
          <w:bCs/>
          <w:lang w:val="ro-RO"/>
        </w:rPr>
        <w:t xml:space="preserve">prevăzută la </w:t>
      </w:r>
      <w:r w:rsidRPr="00602942">
        <w:rPr>
          <w:bCs/>
          <w:lang w:val="ro-RO"/>
        </w:rPr>
        <w:t>alin. (1)</w:t>
      </w:r>
      <w:r w:rsidRPr="00E4203A">
        <w:rPr>
          <w:bCs/>
          <w:lang w:val="ro-RO"/>
        </w:rPr>
        <w:t xml:space="preserve"> </w:t>
      </w:r>
      <w:r w:rsidR="008068F7" w:rsidRPr="00E4203A">
        <w:rPr>
          <w:bCs/>
          <w:lang w:val="ro-RO"/>
        </w:rPr>
        <w:t xml:space="preserve">va cuprinde datele prevăzute </w:t>
      </w:r>
      <w:r w:rsidR="008068F7" w:rsidRPr="00602942">
        <w:rPr>
          <w:bCs/>
          <w:lang w:val="ro-RO"/>
        </w:rPr>
        <w:t xml:space="preserve">în </w:t>
      </w:r>
      <w:r w:rsidR="003C7500" w:rsidRPr="00602942">
        <w:rPr>
          <w:bCs/>
          <w:lang w:val="ro-RO"/>
        </w:rPr>
        <w:t xml:space="preserve">Anexa nr. </w:t>
      </w:r>
      <w:r w:rsidR="006C607B" w:rsidRPr="00602942">
        <w:rPr>
          <w:bCs/>
          <w:lang w:val="ro-RO"/>
        </w:rPr>
        <w:t>25</w:t>
      </w:r>
      <w:r w:rsidR="008068F7" w:rsidRPr="00602942">
        <w:rPr>
          <w:bCs/>
          <w:lang w:val="ro-RO"/>
        </w:rPr>
        <w:t>, precum</w:t>
      </w:r>
      <w:r w:rsidR="008068F7" w:rsidRPr="00E4203A">
        <w:rPr>
          <w:bCs/>
          <w:lang w:val="ro-RO"/>
        </w:rPr>
        <w:t xml:space="preserve"> 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>i, sub formă de text, alte aspecte care prezintă interes în ceea ce prive</w:t>
      </w:r>
      <w:r w:rsidR="00F7436E" w:rsidRPr="00E4203A">
        <w:rPr>
          <w:bCs/>
          <w:lang w:val="ro-RO"/>
        </w:rPr>
        <w:t>ș</w:t>
      </w:r>
      <w:r w:rsidR="008068F7" w:rsidRPr="00E4203A">
        <w:rPr>
          <w:bCs/>
          <w:lang w:val="ro-RO"/>
        </w:rPr>
        <w:t xml:space="preserve">te utilizarea </w:t>
      </w:r>
      <w:r w:rsidR="002B7C1C" w:rsidRPr="00E4203A">
        <w:rPr>
          <w:bCs/>
          <w:lang w:val="ro-RO"/>
        </w:rPr>
        <w:t xml:space="preserve">polițiștilor </w:t>
      </w:r>
      <w:r w:rsidR="008068F7" w:rsidRPr="00E4203A">
        <w:rPr>
          <w:bCs/>
          <w:lang w:val="ro-RO"/>
        </w:rPr>
        <w:t>care a</w:t>
      </w:r>
      <w:r w:rsidR="002B7C1C" w:rsidRPr="00E4203A">
        <w:rPr>
          <w:bCs/>
          <w:lang w:val="ro-RO"/>
        </w:rPr>
        <w:t>u</w:t>
      </w:r>
      <w:r w:rsidR="008068F7" w:rsidRPr="00E4203A">
        <w:rPr>
          <w:bCs/>
          <w:lang w:val="ro-RO"/>
        </w:rPr>
        <w:t xml:space="preserve"> frecventat programe de </w:t>
      </w:r>
      <w:r w:rsidR="006B2A4D" w:rsidRPr="00E4203A">
        <w:rPr>
          <w:bCs/>
          <w:lang w:val="ro-RO"/>
        </w:rPr>
        <w:t>formare profesională</w:t>
      </w:r>
      <w:r w:rsidR="008068F7" w:rsidRPr="00E4203A">
        <w:rPr>
          <w:bCs/>
          <w:lang w:val="ro-RO"/>
        </w:rPr>
        <w:t xml:space="preserve"> în străinătate. </w:t>
      </w:r>
    </w:p>
    <w:p w:rsidR="008068F7" w:rsidRPr="00E4203A" w:rsidRDefault="008068F7" w:rsidP="00C95A08">
      <w:pPr>
        <w:ind w:firstLine="709"/>
        <w:jc w:val="both"/>
        <w:rPr>
          <w:bCs/>
          <w:lang w:val="ro-RO"/>
        </w:rPr>
      </w:pPr>
    </w:p>
    <w:p w:rsidR="006C6C3F" w:rsidRPr="00E4203A" w:rsidRDefault="006C6C3F" w:rsidP="00C95A08">
      <w:pPr>
        <w:ind w:firstLine="709"/>
        <w:jc w:val="center"/>
        <w:rPr>
          <w:b/>
          <w:i/>
          <w:lang w:val="ro-RO"/>
        </w:rPr>
      </w:pPr>
      <w:r w:rsidRPr="00E4203A">
        <w:rPr>
          <w:b/>
          <w:i/>
          <w:lang w:val="ro-RO"/>
        </w:rPr>
        <w:t>Sec</w:t>
      </w:r>
      <w:r w:rsidR="00F7436E" w:rsidRPr="00E4203A">
        <w:rPr>
          <w:b/>
          <w:i/>
          <w:lang w:val="ro-RO"/>
        </w:rPr>
        <w:t>ț</w:t>
      </w:r>
      <w:r w:rsidRPr="00E4203A">
        <w:rPr>
          <w:b/>
          <w:i/>
          <w:lang w:val="ro-RO"/>
        </w:rPr>
        <w:t xml:space="preserve">iunea a 4-a </w:t>
      </w:r>
    </w:p>
    <w:p w:rsidR="008068F7" w:rsidRPr="00E4203A" w:rsidRDefault="008068F7" w:rsidP="00C95A08">
      <w:pPr>
        <w:ind w:firstLine="709"/>
        <w:jc w:val="center"/>
        <w:rPr>
          <w:b/>
          <w:bCs/>
          <w:i/>
          <w:lang w:val="ro-RO"/>
        </w:rPr>
      </w:pPr>
      <w:r w:rsidRPr="00E4203A">
        <w:rPr>
          <w:b/>
          <w:bCs/>
          <w:i/>
          <w:lang w:val="ro-RO"/>
        </w:rPr>
        <w:t>Dispozi</w:t>
      </w:r>
      <w:r w:rsidR="00F7436E" w:rsidRPr="00E4203A">
        <w:rPr>
          <w:b/>
          <w:bCs/>
          <w:i/>
          <w:lang w:val="ro-RO"/>
        </w:rPr>
        <w:t>ț</w:t>
      </w:r>
      <w:r w:rsidRPr="00E4203A">
        <w:rPr>
          <w:b/>
          <w:bCs/>
          <w:i/>
          <w:lang w:val="ro-RO"/>
        </w:rPr>
        <w:t>ii finale</w:t>
      </w:r>
      <w:r w:rsidR="00CD4E08" w:rsidRPr="00E4203A">
        <w:rPr>
          <w:b/>
          <w:bCs/>
          <w:i/>
          <w:lang w:val="ro-RO"/>
        </w:rPr>
        <w:t xml:space="preserve"> </w:t>
      </w:r>
    </w:p>
    <w:p w:rsidR="008068F7" w:rsidRPr="00E4203A" w:rsidRDefault="008068F7" w:rsidP="00C95A08">
      <w:pPr>
        <w:ind w:firstLine="709"/>
        <w:jc w:val="both"/>
        <w:rPr>
          <w:bCs/>
          <w:lang w:val="ro-RO"/>
        </w:rPr>
      </w:pPr>
    </w:p>
    <w:p w:rsidR="006C6C3F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/>
          <w:bCs/>
          <w:lang w:val="ro-RO"/>
        </w:rPr>
        <w:t xml:space="preserve">Art. </w:t>
      </w:r>
      <w:r w:rsidR="006C6C3F" w:rsidRPr="00E4203A">
        <w:rPr>
          <w:b/>
          <w:bCs/>
          <w:lang w:val="ro-RO"/>
        </w:rPr>
        <w:t>2</w:t>
      </w:r>
      <w:r w:rsidR="00CE76BC" w:rsidRPr="00E4203A">
        <w:rPr>
          <w:b/>
          <w:bCs/>
          <w:lang w:val="ro-RO"/>
        </w:rPr>
        <w:t>9</w:t>
      </w:r>
      <w:r w:rsidR="006C1DAC" w:rsidRPr="00E4203A">
        <w:rPr>
          <w:b/>
          <w:bCs/>
          <w:lang w:val="ro-RO"/>
        </w:rPr>
        <w:t>.</w:t>
      </w:r>
      <w:r w:rsidRPr="00E4203A">
        <w:rPr>
          <w:bCs/>
          <w:lang w:val="ro-RO"/>
        </w:rPr>
        <w:t xml:space="preserve"> – (1) </w:t>
      </w:r>
      <w:r w:rsidR="002B7C1C" w:rsidRPr="00E4203A">
        <w:rPr>
          <w:bCs/>
          <w:lang w:val="ro-RO"/>
        </w:rPr>
        <w:t xml:space="preserve">Polițistul </w:t>
      </w:r>
      <w:r w:rsidRPr="00E4203A">
        <w:rPr>
          <w:bCs/>
          <w:lang w:val="ro-RO"/>
        </w:rPr>
        <w:t xml:space="preserve">care a finalizat o formă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străinătate, la întoarcerea în 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ară, poate solicita </w:t>
      </w:r>
      <w:r w:rsidR="001616BD" w:rsidRPr="00E4203A">
        <w:rPr>
          <w:lang w:val="ro-RO"/>
        </w:rPr>
        <w:t xml:space="preserve">DGMRU </w:t>
      </w:r>
      <w:r w:rsidRPr="00E4203A">
        <w:rPr>
          <w:bCs/>
          <w:lang w:val="ro-RO"/>
        </w:rPr>
        <w:t>echivalarea studiilor absolvite în străinătate cu studii similare din România, în conformitate cu reglementările în vigoare, cu excep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ia celor de nivel universitar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i postuniversitar, pentru care competen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>a de echivalare revine Ministerului Educa</w:t>
      </w:r>
      <w:r w:rsidR="00F7436E" w:rsidRPr="00E4203A">
        <w:rPr>
          <w:bCs/>
          <w:lang w:val="ro-RO"/>
        </w:rPr>
        <w:t>ț</w:t>
      </w:r>
      <w:r w:rsidRPr="00E4203A">
        <w:rPr>
          <w:bCs/>
          <w:lang w:val="ro-RO"/>
        </w:rPr>
        <w:t xml:space="preserve">iei </w:t>
      </w:r>
      <w:r w:rsidR="00912941" w:rsidRPr="00E4203A">
        <w:rPr>
          <w:bCs/>
          <w:lang w:val="ro-RO"/>
        </w:rPr>
        <w:t>Na</w:t>
      </w:r>
      <w:r w:rsidR="00F7436E" w:rsidRPr="00E4203A">
        <w:rPr>
          <w:bCs/>
          <w:lang w:val="ro-RO"/>
        </w:rPr>
        <w:t>ț</w:t>
      </w:r>
      <w:r w:rsidR="00912941" w:rsidRPr="00E4203A">
        <w:rPr>
          <w:bCs/>
          <w:lang w:val="ro-RO"/>
        </w:rPr>
        <w:t xml:space="preserve">ionale </w:t>
      </w:r>
      <w:r w:rsidR="00F7436E" w:rsidRPr="00E4203A">
        <w:rPr>
          <w:bCs/>
          <w:lang w:val="ro-RO"/>
        </w:rPr>
        <w:t>ș</w:t>
      </w:r>
      <w:r w:rsidRPr="00E4203A">
        <w:rPr>
          <w:bCs/>
          <w:lang w:val="ro-RO"/>
        </w:rPr>
        <w:t>i Cercetării</w:t>
      </w:r>
      <w:r w:rsidR="00912941" w:rsidRPr="00E4203A">
        <w:rPr>
          <w:bCs/>
          <w:lang w:val="ro-RO"/>
        </w:rPr>
        <w:t xml:space="preserve"> </w:t>
      </w:r>
      <w:r w:rsidR="00F7436E" w:rsidRPr="00E4203A">
        <w:rPr>
          <w:bCs/>
          <w:lang w:val="ro-RO"/>
        </w:rPr>
        <w:t>Ș</w:t>
      </w:r>
      <w:r w:rsidR="00912941" w:rsidRPr="00E4203A">
        <w:rPr>
          <w:bCs/>
          <w:lang w:val="ro-RO"/>
        </w:rPr>
        <w:t>tiin</w:t>
      </w:r>
      <w:r w:rsidR="00F7436E" w:rsidRPr="00E4203A">
        <w:rPr>
          <w:bCs/>
          <w:lang w:val="ro-RO"/>
        </w:rPr>
        <w:t>ț</w:t>
      </w:r>
      <w:r w:rsidR="00912941" w:rsidRPr="00E4203A">
        <w:rPr>
          <w:bCs/>
          <w:lang w:val="ro-RO"/>
        </w:rPr>
        <w:t>ifice</w:t>
      </w:r>
      <w:r w:rsidRPr="00E4203A">
        <w:rPr>
          <w:bCs/>
          <w:lang w:val="ro-RO"/>
        </w:rPr>
        <w:t xml:space="preserve">. </w:t>
      </w:r>
    </w:p>
    <w:p w:rsidR="008068F7" w:rsidRPr="00E4203A" w:rsidRDefault="008068F7" w:rsidP="00C95A08">
      <w:pPr>
        <w:ind w:firstLine="709"/>
        <w:jc w:val="both"/>
        <w:rPr>
          <w:bCs/>
          <w:lang w:val="ro-RO"/>
        </w:rPr>
      </w:pPr>
      <w:r w:rsidRPr="00E4203A">
        <w:rPr>
          <w:bCs/>
          <w:lang w:val="ro-RO"/>
        </w:rPr>
        <w:t xml:space="preserve">(2) </w:t>
      </w:r>
      <w:r w:rsidR="002B7C1C" w:rsidRPr="00E4203A">
        <w:rPr>
          <w:bCs/>
          <w:lang w:val="ro-RO"/>
        </w:rPr>
        <w:t xml:space="preserve">Polițistul </w:t>
      </w:r>
      <w:r w:rsidRPr="00E4203A">
        <w:rPr>
          <w:bCs/>
          <w:lang w:val="ro-RO"/>
        </w:rPr>
        <w:t xml:space="preserve">care a participat la programe de </w:t>
      </w:r>
      <w:r w:rsidR="006B2A4D" w:rsidRPr="00E4203A">
        <w:rPr>
          <w:bCs/>
          <w:lang w:val="ro-RO"/>
        </w:rPr>
        <w:t>formare profesională</w:t>
      </w:r>
      <w:r w:rsidRPr="00E4203A">
        <w:rPr>
          <w:bCs/>
          <w:lang w:val="ro-RO"/>
        </w:rPr>
        <w:t xml:space="preserve"> în străinătate se bucură de toate drepturile conferite de lege ca efect al absolvirii studiilor. </w:t>
      </w:r>
    </w:p>
    <w:p w:rsidR="00845E88" w:rsidRPr="00E4203A" w:rsidRDefault="00845E88" w:rsidP="00C95A08">
      <w:pPr>
        <w:ind w:firstLine="709"/>
        <w:jc w:val="both"/>
        <w:rPr>
          <w:bCs/>
          <w:lang w:val="ro-RO"/>
        </w:rPr>
      </w:pPr>
    </w:p>
    <w:p w:rsidR="009524A4" w:rsidRPr="00E4203A" w:rsidRDefault="00664413" w:rsidP="00C95A08">
      <w:pPr>
        <w:shd w:val="clear" w:color="auto" w:fill="FFFFFF"/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>CAPITOLUL V</w:t>
      </w:r>
    </w:p>
    <w:p w:rsidR="009524A4" w:rsidRPr="00E4203A" w:rsidRDefault="009524A4" w:rsidP="00C95A08">
      <w:pPr>
        <w:pStyle w:val="FootnoteText"/>
        <w:ind w:firstLine="709"/>
        <w:jc w:val="center"/>
        <w:rPr>
          <w:b/>
          <w:sz w:val="24"/>
          <w:szCs w:val="24"/>
          <w:lang w:val="ro-RO"/>
        </w:rPr>
      </w:pPr>
      <w:r w:rsidRPr="00E4203A">
        <w:rPr>
          <w:b/>
          <w:sz w:val="24"/>
          <w:szCs w:val="24"/>
          <w:lang w:val="ro-RO"/>
        </w:rPr>
        <w:t xml:space="preserve">Angajamente încheiate de către </w:t>
      </w:r>
      <w:r w:rsidR="0040789B" w:rsidRPr="00E4203A">
        <w:rPr>
          <w:b/>
          <w:sz w:val="24"/>
          <w:szCs w:val="24"/>
          <w:lang w:val="ro-RO"/>
        </w:rPr>
        <w:t xml:space="preserve">polițistul </w:t>
      </w:r>
      <w:r w:rsidRPr="00E4203A">
        <w:rPr>
          <w:b/>
          <w:sz w:val="24"/>
          <w:szCs w:val="24"/>
          <w:lang w:val="ro-RO"/>
        </w:rPr>
        <w:t xml:space="preserve">care </w:t>
      </w:r>
    </w:p>
    <w:p w:rsidR="009524A4" w:rsidRPr="00E4203A" w:rsidRDefault="009524A4" w:rsidP="00C95A08">
      <w:pPr>
        <w:pStyle w:val="FootnoteText"/>
        <w:ind w:firstLine="709"/>
        <w:jc w:val="center"/>
        <w:rPr>
          <w:b/>
          <w:sz w:val="24"/>
          <w:szCs w:val="24"/>
          <w:lang w:val="ro-RO"/>
        </w:rPr>
      </w:pPr>
      <w:r w:rsidRPr="00E4203A">
        <w:rPr>
          <w:b/>
          <w:sz w:val="24"/>
          <w:szCs w:val="24"/>
          <w:lang w:val="ro-RO"/>
        </w:rPr>
        <w:t>urmează programe de formare profesională ini</w:t>
      </w:r>
      <w:r w:rsidR="00F7436E" w:rsidRPr="00E4203A">
        <w:rPr>
          <w:b/>
          <w:sz w:val="24"/>
          <w:szCs w:val="24"/>
          <w:lang w:val="ro-RO"/>
        </w:rPr>
        <w:t>ț</w:t>
      </w:r>
      <w:r w:rsidRPr="00E4203A">
        <w:rPr>
          <w:b/>
          <w:sz w:val="24"/>
          <w:szCs w:val="24"/>
          <w:lang w:val="ro-RO"/>
        </w:rPr>
        <w:t>ială sau continuă</w:t>
      </w:r>
    </w:p>
    <w:p w:rsidR="009524A4" w:rsidRPr="00E4203A" w:rsidRDefault="009524A4" w:rsidP="00C95A08">
      <w:pPr>
        <w:pStyle w:val="FootnoteText"/>
        <w:ind w:firstLine="709"/>
        <w:rPr>
          <w:sz w:val="24"/>
          <w:szCs w:val="24"/>
          <w:lang w:val="ro-RO"/>
        </w:rPr>
      </w:pPr>
    </w:p>
    <w:p w:rsidR="009524A4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b/>
          <w:sz w:val="24"/>
          <w:szCs w:val="24"/>
          <w:lang w:val="ro-RO"/>
        </w:rPr>
        <w:t xml:space="preserve">Art. </w:t>
      </w:r>
      <w:r w:rsidR="00BD565C" w:rsidRPr="00E4203A">
        <w:rPr>
          <w:b/>
          <w:sz w:val="24"/>
          <w:szCs w:val="24"/>
          <w:lang w:val="ro-RO"/>
        </w:rPr>
        <w:t>30</w:t>
      </w:r>
      <w:r w:rsidR="006C1DAC" w:rsidRPr="00E4203A">
        <w:rPr>
          <w:b/>
          <w:sz w:val="24"/>
          <w:szCs w:val="24"/>
          <w:lang w:val="ro-RO"/>
        </w:rPr>
        <w:t>.</w:t>
      </w:r>
      <w:r w:rsidRPr="00E4203A">
        <w:rPr>
          <w:sz w:val="24"/>
          <w:szCs w:val="24"/>
          <w:lang w:val="ro-RO"/>
        </w:rPr>
        <w:t xml:space="preserve"> – (1) Candida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 admi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>i în institu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iile de formare profesională ini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ială ale MAI ori cei pregăti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 pentru nevoile ministerului în institu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 de învă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ământ din 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ară sau din străinătate, pentru care ministerul suportă cheltuieli aferente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>colarizării, sunt obliga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 să încheie angajamente </w:t>
      </w:r>
      <w:r w:rsidR="0094336E" w:rsidRPr="00E4203A">
        <w:rPr>
          <w:sz w:val="24"/>
          <w:szCs w:val="24"/>
          <w:lang w:val="ro-RO"/>
        </w:rPr>
        <w:t xml:space="preserve">în cel mult 10 zile de la </w:t>
      </w:r>
      <w:r w:rsidRPr="00E4203A">
        <w:rPr>
          <w:sz w:val="24"/>
          <w:szCs w:val="24"/>
          <w:lang w:val="ro-RO"/>
        </w:rPr>
        <w:t xml:space="preserve">data începerii cursurilor. </w:t>
      </w:r>
    </w:p>
    <w:p w:rsidR="00DA20D3" w:rsidRPr="00DA20D3" w:rsidRDefault="00DA20D3" w:rsidP="00C95A08">
      <w:pPr>
        <w:pStyle w:val="FootnoteText"/>
        <w:ind w:firstLine="709"/>
        <w:jc w:val="both"/>
        <w:rPr>
          <w:b/>
          <w:color w:val="FF0000"/>
          <w:sz w:val="24"/>
          <w:szCs w:val="24"/>
          <w:u w:val="single"/>
          <w:lang w:val="ro-RO"/>
        </w:rPr>
      </w:pPr>
      <w:proofErr w:type="spellStart"/>
      <w:r w:rsidRPr="00DA20D3">
        <w:rPr>
          <w:b/>
          <w:color w:val="FF0000"/>
          <w:sz w:val="24"/>
          <w:szCs w:val="24"/>
          <w:u w:val="single"/>
          <w:lang w:val="ro-RO"/>
        </w:rPr>
        <w:t>Observatie</w:t>
      </w:r>
      <w:proofErr w:type="spellEnd"/>
      <w:r w:rsidRPr="00DA20D3">
        <w:rPr>
          <w:b/>
          <w:color w:val="FF0000"/>
          <w:sz w:val="24"/>
          <w:szCs w:val="24"/>
          <w:u w:val="single"/>
          <w:lang w:val="ro-RO"/>
        </w:rPr>
        <w:t>:</w:t>
      </w:r>
    </w:p>
    <w:p w:rsidR="00DA20D3" w:rsidRPr="00DA20D3" w:rsidRDefault="00DA20D3" w:rsidP="00C95A08">
      <w:pPr>
        <w:pStyle w:val="FootnoteText"/>
        <w:ind w:firstLine="709"/>
        <w:jc w:val="both"/>
        <w:rPr>
          <w:b/>
          <w:color w:val="FF0000"/>
          <w:sz w:val="24"/>
          <w:szCs w:val="24"/>
          <w:u w:val="single"/>
          <w:lang w:val="ro-RO"/>
        </w:rPr>
      </w:pPr>
      <w:r w:rsidRPr="00DA20D3">
        <w:rPr>
          <w:b/>
          <w:color w:val="FF0000"/>
          <w:sz w:val="24"/>
          <w:szCs w:val="24"/>
          <w:u w:val="single"/>
          <w:lang w:val="ro-RO"/>
        </w:rPr>
        <w:t xml:space="preserve">Astfel de angajamente pot fi declarate ca fiind nule prin vicierea </w:t>
      </w:r>
      <w:proofErr w:type="spellStart"/>
      <w:r w:rsidRPr="00DA20D3">
        <w:rPr>
          <w:b/>
          <w:color w:val="FF0000"/>
          <w:sz w:val="24"/>
          <w:szCs w:val="24"/>
          <w:u w:val="single"/>
          <w:lang w:val="ro-RO"/>
        </w:rPr>
        <w:t>consimtamantului</w:t>
      </w:r>
      <w:proofErr w:type="spellEnd"/>
      <w:r w:rsidRPr="00DA20D3">
        <w:rPr>
          <w:b/>
          <w:color w:val="FF0000"/>
          <w:sz w:val="24"/>
          <w:szCs w:val="24"/>
          <w:u w:val="single"/>
          <w:lang w:val="ro-RO"/>
        </w:rPr>
        <w:t>.</w:t>
      </w:r>
      <w:r>
        <w:rPr>
          <w:b/>
          <w:color w:val="FF0000"/>
          <w:sz w:val="24"/>
          <w:szCs w:val="24"/>
          <w:u w:val="single"/>
          <w:lang w:val="ro-RO"/>
        </w:rPr>
        <w:t xml:space="preserve"> Legal ar fi ca aceste angajamente sa fie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intocmite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 la data depunerii dosarului de concurs. Mai mult, ar trebui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inlocuite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 angajamentele cu contracte intre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institutie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 si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candidati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,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institutia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obligandu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-se sa acorde echipament, cazare si masa. De fapt,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ratiunea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 xml:space="preserve"> angajamentului este de a acoperi cheltuielile </w:t>
      </w:r>
      <w:proofErr w:type="spellStart"/>
      <w:r>
        <w:rPr>
          <w:b/>
          <w:color w:val="FF0000"/>
          <w:sz w:val="24"/>
          <w:szCs w:val="24"/>
          <w:u w:val="single"/>
          <w:lang w:val="ro-RO"/>
        </w:rPr>
        <w:t>institutiei</w:t>
      </w:r>
      <w:proofErr w:type="spellEnd"/>
      <w:r>
        <w:rPr>
          <w:b/>
          <w:color w:val="FF0000"/>
          <w:sz w:val="24"/>
          <w:szCs w:val="24"/>
          <w:u w:val="single"/>
          <w:lang w:val="ro-RO"/>
        </w:rPr>
        <w:t>, in lipsa acestor cheltuieli, nu se justifica angajamentul.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 xml:space="preserve">(2) Angajamentele prevăzute la </w:t>
      </w:r>
      <w:r w:rsidRPr="00602942">
        <w:rPr>
          <w:sz w:val="24"/>
          <w:szCs w:val="24"/>
          <w:lang w:val="ro-RO"/>
        </w:rPr>
        <w:t>alin. (1) se</w:t>
      </w:r>
      <w:r w:rsidRPr="00E4203A">
        <w:rPr>
          <w:sz w:val="24"/>
          <w:szCs w:val="24"/>
          <w:lang w:val="ro-RO"/>
        </w:rPr>
        <w:t xml:space="preserve"> completează la institu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iile de formare profesională ini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ială ale MAI sau, după caz, la structurile de resurse umane din unită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ile MAI care au efectuat recrutarea,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i se introduc în dosarul personal.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>(3) Perioada pentru care se încheie angajamentul este de 10 ani pentru persoanele care urmează cursurile de formare profesională ini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ială organizate de institu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iile de învă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ământ ale MAI, pentru a deveni poli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ti, precum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i </w:t>
      </w:r>
      <w:r w:rsidR="00E7797A" w:rsidRPr="00E4203A">
        <w:rPr>
          <w:sz w:val="24"/>
          <w:szCs w:val="24"/>
          <w:lang w:val="ro-RO"/>
        </w:rPr>
        <w:t xml:space="preserve">de </w:t>
      </w:r>
      <w:r w:rsidR="002B666F" w:rsidRPr="00E4203A">
        <w:rPr>
          <w:sz w:val="24"/>
          <w:szCs w:val="24"/>
          <w:lang w:val="ro-RO"/>
        </w:rPr>
        <w:t xml:space="preserve">alte </w:t>
      </w:r>
      <w:proofErr w:type="spellStart"/>
      <w:r w:rsidR="00D7701E" w:rsidRPr="00E4203A">
        <w:rPr>
          <w:sz w:val="24"/>
          <w:szCs w:val="24"/>
        </w:rPr>
        <w:t>instituții</w:t>
      </w:r>
      <w:proofErr w:type="spellEnd"/>
      <w:r w:rsidR="00D7701E" w:rsidRPr="00E4203A">
        <w:rPr>
          <w:sz w:val="24"/>
          <w:szCs w:val="24"/>
        </w:rPr>
        <w:t xml:space="preserve"> de </w:t>
      </w:r>
      <w:proofErr w:type="spellStart"/>
      <w:r w:rsidR="00D7701E" w:rsidRPr="00E4203A">
        <w:rPr>
          <w:sz w:val="24"/>
          <w:szCs w:val="24"/>
        </w:rPr>
        <w:t>învățământ</w:t>
      </w:r>
      <w:proofErr w:type="spellEnd"/>
      <w:r w:rsidR="00D7701E" w:rsidRPr="00E4203A">
        <w:rPr>
          <w:sz w:val="24"/>
          <w:szCs w:val="24"/>
        </w:rPr>
        <w:t xml:space="preserve">, </w:t>
      </w:r>
      <w:proofErr w:type="spellStart"/>
      <w:r w:rsidR="00D7701E" w:rsidRPr="00E4203A">
        <w:rPr>
          <w:sz w:val="24"/>
          <w:szCs w:val="24"/>
        </w:rPr>
        <w:t>altele</w:t>
      </w:r>
      <w:proofErr w:type="spellEnd"/>
      <w:r w:rsidR="00D7701E" w:rsidRPr="00E4203A">
        <w:rPr>
          <w:sz w:val="24"/>
          <w:szCs w:val="24"/>
        </w:rPr>
        <w:t xml:space="preserve"> </w:t>
      </w:r>
      <w:proofErr w:type="spellStart"/>
      <w:r w:rsidR="00D7701E" w:rsidRPr="00E4203A">
        <w:rPr>
          <w:sz w:val="24"/>
          <w:szCs w:val="24"/>
        </w:rPr>
        <w:t>decât</w:t>
      </w:r>
      <w:proofErr w:type="spellEnd"/>
      <w:r w:rsidR="00D7701E" w:rsidRPr="00E4203A">
        <w:rPr>
          <w:sz w:val="24"/>
          <w:szCs w:val="24"/>
        </w:rPr>
        <w:t xml:space="preserve"> </w:t>
      </w:r>
      <w:proofErr w:type="spellStart"/>
      <w:r w:rsidR="00D7701E" w:rsidRPr="00E4203A">
        <w:rPr>
          <w:sz w:val="24"/>
          <w:szCs w:val="24"/>
        </w:rPr>
        <w:t>cele</w:t>
      </w:r>
      <w:proofErr w:type="spellEnd"/>
      <w:r w:rsidR="00D7701E" w:rsidRPr="00E4203A">
        <w:rPr>
          <w:sz w:val="24"/>
          <w:szCs w:val="24"/>
        </w:rPr>
        <w:t xml:space="preserve"> din </w:t>
      </w:r>
      <w:proofErr w:type="spellStart"/>
      <w:r w:rsidR="00D7701E" w:rsidRPr="00E4203A">
        <w:rPr>
          <w:sz w:val="24"/>
          <w:szCs w:val="24"/>
        </w:rPr>
        <w:t>subordinea</w:t>
      </w:r>
      <w:proofErr w:type="spellEnd"/>
      <w:r w:rsidR="00D7701E" w:rsidRPr="00E4203A">
        <w:rPr>
          <w:sz w:val="24"/>
          <w:szCs w:val="24"/>
        </w:rPr>
        <w:t xml:space="preserve"> MAI</w:t>
      </w:r>
      <w:r w:rsidR="005C57B2" w:rsidRPr="00E4203A">
        <w:rPr>
          <w:sz w:val="24"/>
          <w:szCs w:val="24"/>
          <w:lang w:val="ro-RO"/>
        </w:rPr>
        <w:t xml:space="preserve">, </w:t>
      </w:r>
      <w:r w:rsidR="00106A48" w:rsidRPr="00E4203A">
        <w:rPr>
          <w:sz w:val="24"/>
          <w:szCs w:val="24"/>
          <w:lang w:val="ro-RO"/>
        </w:rPr>
        <w:t>în beneficiul unităților de poliție</w:t>
      </w:r>
      <w:r w:rsidRPr="00E4203A">
        <w:rPr>
          <w:sz w:val="24"/>
          <w:szCs w:val="24"/>
          <w:lang w:val="ro-RO"/>
        </w:rPr>
        <w:t xml:space="preserve">. </w:t>
      </w:r>
    </w:p>
    <w:p w:rsidR="009524A4" w:rsidRPr="00E4203A" w:rsidRDefault="00BD565C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b/>
          <w:sz w:val="24"/>
          <w:szCs w:val="24"/>
          <w:lang w:val="ro-RO"/>
        </w:rPr>
        <w:t>Art. 31</w:t>
      </w:r>
      <w:r w:rsidR="006C1DAC" w:rsidRPr="00E4203A">
        <w:rPr>
          <w:b/>
          <w:sz w:val="24"/>
          <w:szCs w:val="24"/>
          <w:lang w:val="ro-RO"/>
        </w:rPr>
        <w:t>.</w:t>
      </w:r>
      <w:r w:rsidRPr="00E4203A">
        <w:rPr>
          <w:b/>
          <w:sz w:val="24"/>
          <w:szCs w:val="24"/>
          <w:lang w:val="ro-RO"/>
        </w:rPr>
        <w:t xml:space="preserve"> –</w:t>
      </w:r>
      <w:r w:rsidRPr="00E4203A">
        <w:rPr>
          <w:sz w:val="24"/>
          <w:szCs w:val="24"/>
          <w:lang w:val="ro-RO"/>
        </w:rPr>
        <w:t xml:space="preserve">  </w:t>
      </w:r>
      <w:r w:rsidR="009524A4" w:rsidRPr="00E4203A">
        <w:rPr>
          <w:sz w:val="24"/>
          <w:szCs w:val="24"/>
          <w:lang w:val="ro-RO"/>
        </w:rPr>
        <w:t>(</w:t>
      </w:r>
      <w:r w:rsidR="00374AE3" w:rsidRPr="00E4203A">
        <w:rPr>
          <w:sz w:val="24"/>
          <w:szCs w:val="24"/>
          <w:lang w:val="ro-RO"/>
        </w:rPr>
        <w:t>1</w:t>
      </w:r>
      <w:r w:rsidR="009524A4" w:rsidRPr="00E4203A">
        <w:rPr>
          <w:sz w:val="24"/>
          <w:szCs w:val="24"/>
          <w:lang w:val="ro-RO"/>
        </w:rPr>
        <w:t xml:space="preserve">) Personalul care urmează în </w:t>
      </w:r>
      <w:r w:rsidR="00F7436E" w:rsidRPr="00E4203A">
        <w:rPr>
          <w:sz w:val="24"/>
          <w:szCs w:val="24"/>
          <w:lang w:val="ro-RO"/>
        </w:rPr>
        <w:t>ț</w:t>
      </w:r>
      <w:r w:rsidR="009524A4" w:rsidRPr="00E4203A">
        <w:rPr>
          <w:sz w:val="24"/>
          <w:szCs w:val="24"/>
          <w:lang w:val="ro-RO"/>
        </w:rPr>
        <w:t>ară sau în străinătate programe de formare profesională continuă finan</w:t>
      </w:r>
      <w:r w:rsidR="00F7436E" w:rsidRPr="00E4203A">
        <w:rPr>
          <w:sz w:val="24"/>
          <w:szCs w:val="24"/>
          <w:lang w:val="ro-RO"/>
        </w:rPr>
        <w:t>ț</w:t>
      </w:r>
      <w:r w:rsidR="009524A4" w:rsidRPr="00E4203A">
        <w:rPr>
          <w:sz w:val="24"/>
          <w:szCs w:val="24"/>
          <w:lang w:val="ro-RO"/>
        </w:rPr>
        <w:t>ate din bugetul MAI</w:t>
      </w:r>
      <w:r w:rsidRPr="00E4203A">
        <w:rPr>
          <w:sz w:val="24"/>
          <w:szCs w:val="24"/>
          <w:lang w:val="ro-RO"/>
        </w:rPr>
        <w:t>, cursu</w:t>
      </w:r>
      <w:r w:rsidR="00374AE3" w:rsidRPr="00E4203A">
        <w:rPr>
          <w:sz w:val="24"/>
          <w:szCs w:val="24"/>
          <w:lang w:val="ro-RO"/>
        </w:rPr>
        <w:t>ri</w:t>
      </w:r>
      <w:r w:rsidRPr="00E4203A">
        <w:rPr>
          <w:sz w:val="24"/>
          <w:szCs w:val="24"/>
          <w:lang w:val="ro-RO"/>
        </w:rPr>
        <w:t xml:space="preserve"> de ini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iere în carieră</w:t>
      </w:r>
      <w:r w:rsidR="00374AE3" w:rsidRPr="00E4203A">
        <w:rPr>
          <w:sz w:val="24"/>
          <w:szCs w:val="24"/>
          <w:lang w:val="ro-RO"/>
        </w:rPr>
        <w:t xml:space="preserve"> </w:t>
      </w:r>
      <w:r w:rsidR="009524A4" w:rsidRPr="00E4203A">
        <w:rPr>
          <w:sz w:val="24"/>
          <w:szCs w:val="24"/>
          <w:lang w:val="ro-RO"/>
        </w:rPr>
        <w:t>sau care prime</w:t>
      </w:r>
      <w:r w:rsidR="00F7436E" w:rsidRPr="00E4203A">
        <w:rPr>
          <w:sz w:val="24"/>
          <w:szCs w:val="24"/>
          <w:lang w:val="ro-RO"/>
        </w:rPr>
        <w:t>ș</w:t>
      </w:r>
      <w:r w:rsidR="009524A4" w:rsidRPr="00E4203A">
        <w:rPr>
          <w:sz w:val="24"/>
          <w:szCs w:val="24"/>
          <w:lang w:val="ro-RO"/>
        </w:rPr>
        <w:t xml:space="preserve">te în această perioadă drepturi salariale </w:t>
      </w:r>
      <w:r w:rsidR="00F7436E" w:rsidRPr="00E4203A">
        <w:rPr>
          <w:sz w:val="24"/>
          <w:szCs w:val="24"/>
          <w:lang w:val="ro-RO"/>
        </w:rPr>
        <w:t>ș</w:t>
      </w:r>
      <w:r w:rsidR="009524A4" w:rsidRPr="00E4203A">
        <w:rPr>
          <w:sz w:val="24"/>
          <w:szCs w:val="24"/>
          <w:lang w:val="ro-RO"/>
        </w:rPr>
        <w:t xml:space="preserve">i/sau alte drepturi materiale </w:t>
      </w:r>
      <w:r w:rsidR="00F7436E" w:rsidRPr="00E4203A">
        <w:rPr>
          <w:sz w:val="24"/>
          <w:szCs w:val="24"/>
          <w:lang w:val="ro-RO"/>
        </w:rPr>
        <w:t>ș</w:t>
      </w:r>
      <w:r w:rsidR="009524A4" w:rsidRPr="00E4203A">
        <w:rPr>
          <w:sz w:val="24"/>
          <w:szCs w:val="24"/>
          <w:lang w:val="ro-RO"/>
        </w:rPr>
        <w:t>i băne</w:t>
      </w:r>
      <w:r w:rsidR="00F7436E" w:rsidRPr="00E4203A">
        <w:rPr>
          <w:sz w:val="24"/>
          <w:szCs w:val="24"/>
          <w:lang w:val="ro-RO"/>
        </w:rPr>
        <w:t>ș</w:t>
      </w:r>
      <w:r w:rsidR="009524A4" w:rsidRPr="00E4203A">
        <w:rPr>
          <w:sz w:val="24"/>
          <w:szCs w:val="24"/>
          <w:lang w:val="ro-RO"/>
        </w:rPr>
        <w:t>ti pentru participarea la astfel de programe este obligat să se angajeze în scris, înainte de începerea cursurilor, că va lucra în cadrul acestei institu</w:t>
      </w:r>
      <w:r w:rsidR="00F7436E" w:rsidRPr="00E4203A">
        <w:rPr>
          <w:sz w:val="24"/>
          <w:szCs w:val="24"/>
          <w:lang w:val="ro-RO"/>
        </w:rPr>
        <w:t>ț</w:t>
      </w:r>
      <w:r w:rsidR="009524A4" w:rsidRPr="00E4203A">
        <w:rPr>
          <w:sz w:val="24"/>
          <w:szCs w:val="24"/>
          <w:lang w:val="ro-RO"/>
        </w:rPr>
        <w:t>ii la finalizarea programului pe o perioadă stabilită în func</w:t>
      </w:r>
      <w:r w:rsidR="00F7436E" w:rsidRPr="00E4203A">
        <w:rPr>
          <w:sz w:val="24"/>
          <w:szCs w:val="24"/>
          <w:lang w:val="ro-RO"/>
        </w:rPr>
        <w:t>ț</w:t>
      </w:r>
      <w:r w:rsidR="009524A4" w:rsidRPr="00E4203A">
        <w:rPr>
          <w:sz w:val="24"/>
          <w:szCs w:val="24"/>
          <w:lang w:val="ro-RO"/>
        </w:rPr>
        <w:t>ie de durata cursurilor, după cum urmează: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 xml:space="preserve">a) între 8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i 27 de zile - 1 an;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 xml:space="preserve">b) între 28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i 60 de zile - 2 ani;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 xml:space="preserve">c) între 61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i 90 de zile - 3 ani;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>d) 91 de zile sau mai mult - cel pu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in 5 ani.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>(</w:t>
      </w:r>
      <w:r w:rsidR="00374AE3" w:rsidRPr="00E4203A">
        <w:rPr>
          <w:sz w:val="24"/>
          <w:szCs w:val="24"/>
          <w:lang w:val="ro-RO"/>
        </w:rPr>
        <w:t>2</w:t>
      </w:r>
      <w:r w:rsidRPr="00E4203A">
        <w:rPr>
          <w:sz w:val="24"/>
          <w:szCs w:val="24"/>
          <w:lang w:val="ro-RO"/>
        </w:rPr>
        <w:t>) În situa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ia în care personalul beneficiază de mai multe programe de formare profesională </w:t>
      </w:r>
      <w:r w:rsidR="00070C03" w:rsidRPr="00E4203A">
        <w:rPr>
          <w:sz w:val="24"/>
          <w:szCs w:val="24"/>
          <w:lang w:val="ro-RO"/>
        </w:rPr>
        <w:t xml:space="preserve">dintre cele prevăzute </w:t>
      </w:r>
      <w:r w:rsidR="00070C03" w:rsidRPr="00602942">
        <w:rPr>
          <w:sz w:val="24"/>
          <w:szCs w:val="24"/>
          <w:lang w:val="ro-RO"/>
        </w:rPr>
        <w:t>la alin. (1)</w:t>
      </w:r>
      <w:r w:rsidRPr="00602942">
        <w:rPr>
          <w:sz w:val="24"/>
          <w:szCs w:val="24"/>
          <w:lang w:val="ro-RO"/>
        </w:rPr>
        <w:t xml:space="preserve"> într</w:t>
      </w:r>
      <w:r w:rsidRPr="00E4203A">
        <w:rPr>
          <w:sz w:val="24"/>
          <w:szCs w:val="24"/>
          <w:lang w:val="ro-RO"/>
        </w:rPr>
        <w:t xml:space="preserve">-un an calendaristic, durata ultimului angajament se calculează prin cumularea duratelor angajamentelor anterioare pentru participarea la </w:t>
      </w:r>
      <w:r w:rsidR="00070C03" w:rsidRPr="00E4203A">
        <w:rPr>
          <w:sz w:val="24"/>
          <w:szCs w:val="24"/>
          <w:lang w:val="ro-RO"/>
        </w:rPr>
        <w:t xml:space="preserve">astfel de </w:t>
      </w:r>
      <w:r w:rsidRPr="00E4203A">
        <w:rPr>
          <w:sz w:val="24"/>
          <w:szCs w:val="24"/>
          <w:lang w:val="ro-RO"/>
        </w:rPr>
        <w:t xml:space="preserve">programe cu durata corespunzătoare numărului de zile de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colarizare corespunzătoare ultimului curs la care participă.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sz w:val="24"/>
          <w:szCs w:val="24"/>
          <w:lang w:val="ro-RO"/>
        </w:rPr>
        <w:t>(</w:t>
      </w:r>
      <w:r w:rsidR="00374AE3" w:rsidRPr="00E4203A">
        <w:rPr>
          <w:sz w:val="24"/>
          <w:szCs w:val="24"/>
          <w:lang w:val="ro-RO"/>
        </w:rPr>
        <w:t>3</w:t>
      </w:r>
      <w:r w:rsidRPr="00E4203A">
        <w:rPr>
          <w:sz w:val="24"/>
          <w:szCs w:val="24"/>
          <w:lang w:val="ro-RO"/>
        </w:rPr>
        <w:t xml:space="preserve">) La stabilirea duratei angajamentului în </w:t>
      </w:r>
      <w:r w:rsidRPr="00602942">
        <w:rPr>
          <w:sz w:val="24"/>
          <w:szCs w:val="24"/>
          <w:lang w:val="ro-RO"/>
        </w:rPr>
        <w:t>condi</w:t>
      </w:r>
      <w:r w:rsidR="00F7436E" w:rsidRPr="00602942">
        <w:rPr>
          <w:sz w:val="24"/>
          <w:szCs w:val="24"/>
          <w:lang w:val="ro-RO"/>
        </w:rPr>
        <w:t>ț</w:t>
      </w:r>
      <w:r w:rsidRPr="00602942">
        <w:rPr>
          <w:sz w:val="24"/>
          <w:szCs w:val="24"/>
          <w:lang w:val="ro-RO"/>
        </w:rPr>
        <w:t>iile alin. (</w:t>
      </w:r>
      <w:r w:rsidR="00374AE3" w:rsidRPr="00602942">
        <w:rPr>
          <w:sz w:val="24"/>
          <w:szCs w:val="24"/>
          <w:lang w:val="ro-RO"/>
        </w:rPr>
        <w:t>1</w:t>
      </w:r>
      <w:r w:rsidRPr="00602942">
        <w:rPr>
          <w:sz w:val="24"/>
          <w:szCs w:val="24"/>
          <w:lang w:val="ro-RO"/>
        </w:rPr>
        <w:t>),</w:t>
      </w:r>
      <w:r w:rsidRPr="00E4203A">
        <w:rPr>
          <w:sz w:val="24"/>
          <w:szCs w:val="24"/>
          <w:lang w:val="ro-RO"/>
        </w:rPr>
        <w:t xml:space="preserve"> </w:t>
      </w:r>
      <w:r w:rsidR="00885367" w:rsidRPr="00E4203A">
        <w:rPr>
          <w:sz w:val="24"/>
          <w:szCs w:val="24"/>
          <w:lang w:val="ro-RO"/>
        </w:rPr>
        <w:t>compartimentul/persoana cu atribuții în domeniul formării profesionale din cadrul</w:t>
      </w:r>
      <w:r w:rsidRPr="00E4203A">
        <w:rPr>
          <w:sz w:val="24"/>
          <w:szCs w:val="24"/>
          <w:lang w:val="ro-RO"/>
        </w:rPr>
        <w:t xml:space="preserve"> </w:t>
      </w:r>
      <w:r w:rsidR="00885367" w:rsidRPr="00E4203A">
        <w:rPr>
          <w:sz w:val="24"/>
          <w:szCs w:val="24"/>
          <w:lang w:val="ro-RO"/>
        </w:rPr>
        <w:t xml:space="preserve">structurii </w:t>
      </w:r>
      <w:r w:rsidRPr="00E4203A">
        <w:rPr>
          <w:sz w:val="24"/>
          <w:szCs w:val="24"/>
          <w:lang w:val="ro-RO"/>
        </w:rPr>
        <w:t xml:space="preserve">de resurse umane, care are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>i obliga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ia luării angajamentului, ia în calcul numai numărul total de zile de pregătire/formare profesională desfă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urate cu scoatere din activitate. </w:t>
      </w:r>
    </w:p>
    <w:p w:rsidR="009524A4" w:rsidRPr="00E4203A" w:rsidRDefault="009524A4" w:rsidP="00C95A08">
      <w:pPr>
        <w:pStyle w:val="FootnoteText"/>
        <w:ind w:firstLine="709"/>
        <w:jc w:val="both"/>
        <w:rPr>
          <w:sz w:val="24"/>
          <w:szCs w:val="24"/>
          <w:lang w:val="ro-RO"/>
        </w:rPr>
      </w:pPr>
      <w:r w:rsidRPr="00E4203A">
        <w:rPr>
          <w:b/>
          <w:sz w:val="24"/>
          <w:szCs w:val="24"/>
          <w:lang w:val="ro-RO"/>
        </w:rPr>
        <w:t xml:space="preserve">Art. </w:t>
      </w:r>
      <w:r w:rsidR="00374AE3" w:rsidRPr="00E4203A">
        <w:rPr>
          <w:b/>
          <w:sz w:val="24"/>
          <w:szCs w:val="24"/>
          <w:lang w:val="ro-RO"/>
        </w:rPr>
        <w:t>32</w:t>
      </w:r>
      <w:r w:rsidR="006C1DAC" w:rsidRPr="00E4203A">
        <w:rPr>
          <w:b/>
          <w:sz w:val="24"/>
          <w:szCs w:val="24"/>
          <w:lang w:val="ro-RO"/>
        </w:rPr>
        <w:t>.</w:t>
      </w:r>
      <w:r w:rsidRPr="00E4203A">
        <w:rPr>
          <w:sz w:val="24"/>
          <w:szCs w:val="24"/>
          <w:lang w:val="ro-RO"/>
        </w:rPr>
        <w:t xml:space="preserve"> – Elevii/studen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ii/persoanele care se pregătesc pentru nevoile MAI </w:t>
      </w:r>
      <w:r w:rsidR="00E822CF" w:rsidRPr="00E4203A">
        <w:rPr>
          <w:sz w:val="24"/>
          <w:szCs w:val="24"/>
          <w:lang w:val="ro-RO"/>
        </w:rPr>
        <w:t xml:space="preserve">în beneficiul unităților de poliție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>i sunt îndepărta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</w:t>
      </w:r>
      <w:r w:rsidR="00E822CF" w:rsidRPr="00E4203A">
        <w:rPr>
          <w:sz w:val="24"/>
          <w:szCs w:val="24"/>
          <w:lang w:val="ro-RO"/>
        </w:rPr>
        <w:t>/îndepărtate</w:t>
      </w:r>
      <w:r w:rsidRPr="00E4203A">
        <w:rPr>
          <w:sz w:val="24"/>
          <w:szCs w:val="24"/>
          <w:lang w:val="ro-RO"/>
        </w:rPr>
        <w:t xml:space="preserve"> ori întrerup din motive imputabile lor frecventarea </w:t>
      </w:r>
      <w:r w:rsidRPr="00E4203A">
        <w:rPr>
          <w:sz w:val="24"/>
          <w:szCs w:val="24"/>
          <w:lang w:val="ro-RO"/>
        </w:rPr>
        <w:lastRenderedPageBreak/>
        <w:t>cursurilor sau nu respectă condi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iile angajamentelor încheiate sunt obliga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>i</w:t>
      </w:r>
      <w:r w:rsidR="00E822CF" w:rsidRPr="00E4203A">
        <w:rPr>
          <w:sz w:val="24"/>
          <w:szCs w:val="24"/>
          <w:lang w:val="ro-RO"/>
        </w:rPr>
        <w:t>/obligate</w:t>
      </w:r>
      <w:r w:rsidRPr="00E4203A">
        <w:rPr>
          <w:sz w:val="24"/>
          <w:szCs w:val="24"/>
          <w:lang w:val="ro-RO"/>
        </w:rPr>
        <w:t xml:space="preserve"> să restituie cheltuielile de între</w:t>
      </w:r>
      <w:r w:rsidR="00F7436E" w:rsidRPr="00E4203A">
        <w:rPr>
          <w:sz w:val="24"/>
          <w:szCs w:val="24"/>
          <w:lang w:val="ro-RO"/>
        </w:rPr>
        <w:t>ț</w:t>
      </w:r>
      <w:r w:rsidRPr="00E4203A">
        <w:rPr>
          <w:sz w:val="24"/>
          <w:szCs w:val="24"/>
          <w:lang w:val="ro-RO"/>
        </w:rPr>
        <w:t xml:space="preserve">inere efectuate de MAI pe timpul 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>colarizării/desfă</w:t>
      </w:r>
      <w:r w:rsidR="00F7436E" w:rsidRPr="00E4203A">
        <w:rPr>
          <w:sz w:val="24"/>
          <w:szCs w:val="24"/>
          <w:lang w:val="ro-RO"/>
        </w:rPr>
        <w:t>ș</w:t>
      </w:r>
      <w:r w:rsidRPr="00E4203A">
        <w:rPr>
          <w:sz w:val="24"/>
          <w:szCs w:val="24"/>
          <w:lang w:val="ro-RO"/>
        </w:rPr>
        <w:t xml:space="preserve">urării cursurilor, potrivit reglementărilor în vigoare. </w:t>
      </w:r>
    </w:p>
    <w:p w:rsidR="00F7436E" w:rsidRPr="00E4203A" w:rsidRDefault="00F7436E" w:rsidP="00C95A08">
      <w:pPr>
        <w:shd w:val="clear" w:color="auto" w:fill="FFFFFF"/>
        <w:ind w:firstLine="709"/>
        <w:rPr>
          <w:lang w:val="ro-RO"/>
        </w:rPr>
      </w:pPr>
    </w:p>
    <w:p w:rsidR="00F7436E" w:rsidRPr="00E4203A" w:rsidRDefault="00F7436E" w:rsidP="00C95A08">
      <w:pPr>
        <w:shd w:val="clear" w:color="auto" w:fill="FFFFFF"/>
        <w:ind w:firstLine="709"/>
        <w:jc w:val="center"/>
        <w:rPr>
          <w:b/>
          <w:lang w:val="ro-RO"/>
        </w:rPr>
      </w:pPr>
      <w:r w:rsidRPr="00E4203A">
        <w:rPr>
          <w:b/>
          <w:lang w:val="ro-RO"/>
        </w:rPr>
        <w:t xml:space="preserve">CAPITOLUL VI </w:t>
      </w:r>
    </w:p>
    <w:p w:rsidR="00F7436E" w:rsidRPr="00E4203A" w:rsidRDefault="00F7436E" w:rsidP="00C95A08">
      <w:pPr>
        <w:ind w:firstLine="709"/>
        <w:jc w:val="center"/>
        <w:rPr>
          <w:lang w:val="ro-RO"/>
        </w:rPr>
      </w:pPr>
      <w:r w:rsidRPr="00E4203A">
        <w:rPr>
          <w:b/>
          <w:lang w:val="ro-RO"/>
        </w:rPr>
        <w:t>Formarea profesională continuă a polițiștilor organizată de către unități pe post</w:t>
      </w:r>
      <w:r w:rsidR="00D22901" w:rsidRPr="00E4203A">
        <w:rPr>
          <w:b/>
          <w:lang w:val="ro-RO"/>
        </w:rPr>
        <w:t xml:space="preserve">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33</w:t>
      </w:r>
      <w:r w:rsidR="006C1DAC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Șefii răspund de organizarea și desfășurarea formării profesionale continue pe post a </w:t>
      </w:r>
      <w:r w:rsidR="000F1E53" w:rsidRPr="00E4203A">
        <w:rPr>
          <w:lang w:val="ro-RO"/>
        </w:rPr>
        <w:t xml:space="preserve">polițiștilor </w:t>
      </w:r>
      <w:r w:rsidRPr="00E4203A">
        <w:rPr>
          <w:lang w:val="ro-RO"/>
        </w:rPr>
        <w:t xml:space="preserve">din subordine.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Formarea profesională continuă reprezintă o responsabilitate individuală și constituie obligație de serviciu pentru personalul MAI.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34</w:t>
      </w:r>
      <w:r w:rsidR="006C1DAC" w:rsidRPr="00E4203A">
        <w:rPr>
          <w:b/>
          <w:lang w:val="ro-RO"/>
        </w:rPr>
        <w:t>.</w:t>
      </w:r>
      <w:r w:rsidRPr="00E4203A">
        <w:rPr>
          <w:b/>
          <w:lang w:val="ro-RO"/>
        </w:rPr>
        <w:t xml:space="preserve"> – </w:t>
      </w:r>
      <w:r w:rsidRPr="00E4203A">
        <w:rPr>
          <w:lang w:val="ro-RO"/>
        </w:rPr>
        <w:t>(</w:t>
      </w:r>
      <w:r w:rsidR="001D3175" w:rsidRPr="00E4203A">
        <w:rPr>
          <w:lang w:val="ro-RO"/>
        </w:rPr>
        <w:t>1</w:t>
      </w:r>
      <w:r w:rsidRPr="00E4203A">
        <w:rPr>
          <w:lang w:val="ro-RO"/>
        </w:rPr>
        <w:t>)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>Formarea profesională continuă a polițiștilor pe post se organizează și se desfășoară pe baza determinării necesarului de formare profesională, în urma analizei modului de desfășurare a activităților curente, a îndeplinirii atribuțiilor</w:t>
      </w:r>
      <w:r w:rsidR="0033361C" w:rsidRPr="00E4203A">
        <w:rPr>
          <w:lang w:val="ro-RO"/>
        </w:rPr>
        <w:t>,</w:t>
      </w:r>
      <w:r w:rsidRPr="00E4203A">
        <w:rPr>
          <w:lang w:val="ro-RO"/>
        </w:rPr>
        <w:t xml:space="preserve"> a rezultatelor verificărilor periodice, ale inspecțiilor/controalelor, precum și a datelor furnizate de evaluările de serviciu anuale.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537722" w:rsidRPr="00E4203A">
        <w:rPr>
          <w:lang w:val="ro-RO"/>
        </w:rPr>
        <w:t>2</w:t>
      </w:r>
      <w:r w:rsidRPr="00E4203A">
        <w:rPr>
          <w:lang w:val="ro-RO"/>
        </w:rPr>
        <w:t xml:space="preserve">) Elementele care se au în vedere pentru determinarea necesarului de formare profesională continuă a </w:t>
      </w:r>
      <w:r w:rsidR="000F46E7" w:rsidRPr="00E4203A">
        <w:rPr>
          <w:lang w:val="ro-RO"/>
        </w:rPr>
        <w:t xml:space="preserve">polițiștilor </w:t>
      </w:r>
      <w:r w:rsidRPr="00E4203A">
        <w:rPr>
          <w:lang w:val="ro-RO"/>
        </w:rPr>
        <w:t xml:space="preserve">în unități și la elaborarea diagnozei anuale sunt următoarele: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a) misiunile unităților și ale compartimentelor funcționale, conform regulamentului de organizare și funcționare al acestora;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b) standardele ocupaționale corespunzătoare fiecărei categorii de funcții;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procedurile standard de operare;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d) specificitatea cerințelor posturilor, precum și descrierea sarcinilor, îndatoririlor și responsabilităților cuprinse în fișa postului;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e) datele existente în evaluările de serviciu;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f) posibilitățile de dezvoltare a carierei personalului. </w:t>
      </w:r>
    </w:p>
    <w:p w:rsidR="00F7436E" w:rsidRPr="00E4203A" w:rsidRDefault="00537722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(3</w:t>
      </w:r>
      <w:r w:rsidR="00F7436E" w:rsidRPr="00E4203A">
        <w:rPr>
          <w:lang w:val="ro-RO"/>
        </w:rPr>
        <w:t xml:space="preserve">) Necesarul de formare profesională individuală a </w:t>
      </w:r>
      <w:r w:rsidR="000F46E7" w:rsidRPr="00E4203A">
        <w:rPr>
          <w:lang w:val="ro-RO"/>
        </w:rPr>
        <w:t xml:space="preserve">polițiștilor </w:t>
      </w:r>
      <w:r w:rsidR="00F7436E" w:rsidRPr="00E4203A">
        <w:rPr>
          <w:lang w:val="ro-RO"/>
        </w:rPr>
        <w:t>se determ</w:t>
      </w:r>
      <w:r w:rsidR="001D3175" w:rsidRPr="00E4203A">
        <w:rPr>
          <w:lang w:val="ro-RO"/>
        </w:rPr>
        <w:t>i</w:t>
      </w:r>
      <w:r w:rsidR="00F7436E" w:rsidRPr="00E4203A">
        <w:rPr>
          <w:lang w:val="ro-RO"/>
        </w:rPr>
        <w:t xml:space="preserve">nă de către șefii nemijlociți.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537722" w:rsidRPr="00E4203A">
        <w:rPr>
          <w:lang w:val="ro-RO"/>
        </w:rPr>
        <w:t>4</w:t>
      </w:r>
      <w:r w:rsidRPr="00E4203A">
        <w:rPr>
          <w:lang w:val="ro-RO"/>
        </w:rPr>
        <w:t>) Necesarul de formare profesională la nivelul unităților se determină anual de către structurile cu competențe de management al activităților de formare profesională continuă de la nivelul inspectoratelor generale/similare și al unităților aparatului central, după consultarea șefilor cu responsabilități în domeniu.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537722" w:rsidRPr="00E4203A">
        <w:rPr>
          <w:lang w:val="ro-RO"/>
        </w:rPr>
        <w:t>5</w:t>
      </w:r>
      <w:r w:rsidRPr="00E4203A">
        <w:rPr>
          <w:lang w:val="ro-RO"/>
        </w:rPr>
        <w:t xml:space="preserve">) Metodologia de determinare a nevoilor de formare profesională a </w:t>
      </w:r>
      <w:r w:rsidR="00365075" w:rsidRPr="00E4203A">
        <w:rPr>
          <w:lang w:val="ro-RO"/>
        </w:rPr>
        <w:t>polițiștilor</w:t>
      </w:r>
      <w:r w:rsidRPr="00E4203A">
        <w:rPr>
          <w:lang w:val="ro-RO"/>
        </w:rPr>
        <w:t xml:space="preserve"> se elaborează de fiecare inspectorat general/similar.</w:t>
      </w:r>
    </w:p>
    <w:p w:rsidR="00F7436E" w:rsidRPr="00E4203A" w:rsidRDefault="00537722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(6</w:t>
      </w:r>
      <w:r w:rsidR="00F7436E" w:rsidRPr="00E4203A">
        <w:rPr>
          <w:lang w:val="ro-RO"/>
        </w:rPr>
        <w:t xml:space="preserve">) Pe baza determinării nevoilor de formare profesională a </w:t>
      </w:r>
      <w:r w:rsidR="00365075" w:rsidRPr="00E4203A">
        <w:rPr>
          <w:lang w:val="ro-RO"/>
        </w:rPr>
        <w:t xml:space="preserve">polițiștilor </w:t>
      </w:r>
      <w:r w:rsidR="00F7436E" w:rsidRPr="00E4203A">
        <w:rPr>
          <w:lang w:val="ro-RO"/>
        </w:rPr>
        <w:t>și a propunerilor transmise de șefii nemijlociți, structurile cu competențe de management al activităților de pregătire continuă elaborează planul de pregătire continuă a personalului unității.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35</w:t>
      </w:r>
      <w:r w:rsidR="006C1DAC" w:rsidRPr="00E4203A">
        <w:rPr>
          <w:b/>
          <w:lang w:val="ro-RO"/>
        </w:rPr>
        <w:t>.</w:t>
      </w:r>
      <w:r w:rsidRPr="00E4203A">
        <w:rPr>
          <w:b/>
          <w:lang w:val="ro-RO"/>
        </w:rPr>
        <w:t xml:space="preserve"> – </w:t>
      </w:r>
      <w:r w:rsidRPr="00E4203A">
        <w:rPr>
          <w:lang w:val="ro-RO"/>
        </w:rPr>
        <w:t xml:space="preserve">(1) Formarea profesională a </w:t>
      </w:r>
      <w:r w:rsidR="00A64CE9" w:rsidRPr="00E4203A">
        <w:rPr>
          <w:lang w:val="ro-RO"/>
        </w:rPr>
        <w:t>polițiștilor</w:t>
      </w:r>
      <w:r w:rsidRPr="00E4203A">
        <w:rPr>
          <w:lang w:val="ro-RO"/>
        </w:rPr>
        <w:t xml:space="preserve"> organizată de unități</w:t>
      </w:r>
      <w:r w:rsidR="001D3175" w:rsidRPr="00E4203A">
        <w:rPr>
          <w:lang w:val="ro-RO"/>
        </w:rPr>
        <w:t>, pe post,</w:t>
      </w:r>
      <w:r w:rsidRPr="00E4203A">
        <w:rPr>
          <w:lang w:val="ro-RO"/>
        </w:rPr>
        <w:t xml:space="preserve"> se desfășoară potrivit diagramei relațiilor de subordonare, fiecare șef având obligația de a-și forma profesional subordonații nemijlociți.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(2)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>Programele de form</w:t>
      </w:r>
      <w:r w:rsidR="001D3175" w:rsidRPr="00E4203A">
        <w:rPr>
          <w:lang w:val="ro-RO"/>
        </w:rPr>
        <w:t>a</w:t>
      </w:r>
      <w:r w:rsidRPr="00E4203A">
        <w:rPr>
          <w:lang w:val="ro-RO"/>
        </w:rPr>
        <w:t xml:space="preserve">re profesională continuă organizate de unitate pe post vor fi elaborate astfel încât să fie realizate următoarele obiective: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i) informarea generală în domeniul specialității de bază a unității;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ii) actualizarea cunoștințelor și deprinderilor în domeniul activității profesionale;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iii) dobândirea de competențe profesionale;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iv) dezvoltarea competențelor interdisciplinare în domeniul de activitate.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36</w:t>
      </w:r>
      <w:r w:rsidR="00627AFC" w:rsidRPr="00E4203A">
        <w:rPr>
          <w:b/>
          <w:lang w:val="ro-RO"/>
        </w:rPr>
        <w:t>.</w:t>
      </w:r>
      <w:r w:rsidRPr="00E4203A">
        <w:rPr>
          <w:b/>
          <w:lang w:val="ro-RO"/>
        </w:rPr>
        <w:t xml:space="preserve"> </w:t>
      </w:r>
      <w:r w:rsidR="00627AFC" w:rsidRPr="00E4203A">
        <w:rPr>
          <w:b/>
          <w:lang w:val="ro-RO"/>
        </w:rPr>
        <w:t>–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>(1)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>Anul de form</w:t>
      </w:r>
      <w:r w:rsidR="001D3175" w:rsidRPr="00E4203A">
        <w:rPr>
          <w:lang w:val="ro-RO"/>
        </w:rPr>
        <w:t>a</w:t>
      </w:r>
      <w:r w:rsidRPr="00E4203A">
        <w:rPr>
          <w:lang w:val="ro-RO"/>
        </w:rPr>
        <w:t xml:space="preserve">re profesională continuă începe la 1 februarie și se încheie la 31 ianuarie al anului următor, cu excepția </w:t>
      </w:r>
      <w:r w:rsidR="00751D7B" w:rsidRPr="00E4203A">
        <w:rPr>
          <w:lang w:val="ro-RO"/>
        </w:rPr>
        <w:t xml:space="preserve">polițiștilor care ocupă funcții </w:t>
      </w:r>
      <w:r w:rsidR="00B6621C" w:rsidRPr="00E4203A">
        <w:rPr>
          <w:lang w:val="ro-RO"/>
        </w:rPr>
        <w:t xml:space="preserve">de </w:t>
      </w:r>
      <w:r w:rsidRPr="00E4203A">
        <w:rPr>
          <w:lang w:val="ro-RO"/>
        </w:rPr>
        <w:t>personal didact</w:t>
      </w:r>
      <w:r w:rsidR="001D3175" w:rsidRPr="00E4203A">
        <w:rPr>
          <w:lang w:val="ro-RO"/>
        </w:rPr>
        <w:t>i</w:t>
      </w:r>
      <w:r w:rsidRPr="00E4203A">
        <w:rPr>
          <w:lang w:val="ro-RO"/>
        </w:rPr>
        <w:t xml:space="preserve">c, didactic auxiliar și formator, pentru care acesta începe la 1 octombrie și se încheie la 30 septembrie al anului următor. </w:t>
      </w:r>
    </w:p>
    <w:p w:rsidR="009333E5" w:rsidRPr="00E4203A" w:rsidRDefault="006B1C29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401993" w:rsidRPr="00E4203A">
        <w:rPr>
          <w:lang w:val="ro-RO"/>
        </w:rPr>
        <w:t>2</w:t>
      </w:r>
      <w:r w:rsidRPr="00E4203A">
        <w:rPr>
          <w:lang w:val="ro-RO"/>
        </w:rPr>
        <w:t xml:space="preserve">) Inspectoratele generale/similare, unitățile aparatului central și subordonate acestora, precum și unitățile/structurile aflate în subordinea MAI </w:t>
      </w:r>
      <w:r w:rsidR="009333E5" w:rsidRPr="00E4203A">
        <w:rPr>
          <w:lang w:val="ro-RO"/>
        </w:rPr>
        <w:t xml:space="preserve">emit </w:t>
      </w:r>
      <w:r w:rsidRPr="00E4203A">
        <w:rPr>
          <w:lang w:val="ro-RO"/>
        </w:rPr>
        <w:t xml:space="preserve">anual până la data de </w:t>
      </w:r>
      <w:r w:rsidR="009333E5" w:rsidRPr="00E4203A">
        <w:rPr>
          <w:lang w:val="ro-RO"/>
        </w:rPr>
        <w:t>01</w:t>
      </w:r>
      <w:r w:rsidRPr="00E4203A">
        <w:rPr>
          <w:lang w:val="ro-RO"/>
        </w:rPr>
        <w:t xml:space="preserve"> februarie</w:t>
      </w:r>
      <w:r w:rsidR="009333E5" w:rsidRPr="00E4203A">
        <w:rPr>
          <w:lang w:val="ro-RO"/>
        </w:rPr>
        <w:t xml:space="preserve"> </w:t>
      </w:r>
      <w:r w:rsidRPr="00E4203A">
        <w:rPr>
          <w:lang w:val="ro-RO"/>
        </w:rPr>
        <w:t>dispoziția</w:t>
      </w:r>
      <w:r w:rsidR="006E3BD5" w:rsidRPr="00E4203A">
        <w:rPr>
          <w:lang w:val="ro-RO"/>
        </w:rPr>
        <w:t xml:space="preserve"> </w:t>
      </w:r>
      <w:r w:rsidRPr="00E4203A">
        <w:rPr>
          <w:lang w:val="ro-RO"/>
        </w:rPr>
        <w:t>privind organizarea, desfășurarea și evaluarea formării profesionale continue pe post</w:t>
      </w:r>
      <w:r w:rsidR="009333E5" w:rsidRPr="00E4203A">
        <w:rPr>
          <w:lang w:val="ro-RO"/>
        </w:rPr>
        <w:t>.</w:t>
      </w:r>
    </w:p>
    <w:p w:rsidR="00D630E4" w:rsidRPr="00E4203A" w:rsidRDefault="00D630E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(</w:t>
      </w:r>
      <w:r w:rsidR="00401993" w:rsidRPr="00E4203A">
        <w:rPr>
          <w:lang w:val="ro-RO"/>
        </w:rPr>
        <w:t>3</w:t>
      </w:r>
      <w:r w:rsidRPr="00E4203A">
        <w:rPr>
          <w:lang w:val="ro-RO"/>
        </w:rPr>
        <w:t xml:space="preserve">) Șefii unităților subordonate unui inspectorat general/similar, în baza </w:t>
      </w:r>
      <w:r w:rsidR="00401993" w:rsidRPr="00E4203A">
        <w:rPr>
          <w:lang w:val="ro-RO"/>
        </w:rPr>
        <w:t xml:space="preserve">dispozițiilor prevăzute la </w:t>
      </w:r>
      <w:r w:rsidR="00401993" w:rsidRPr="00415AA1">
        <w:rPr>
          <w:lang w:val="ro-RO"/>
        </w:rPr>
        <w:t>alin. (2),</w:t>
      </w:r>
      <w:r w:rsidR="00401993" w:rsidRPr="00E4203A">
        <w:rPr>
          <w:lang w:val="ro-RO"/>
        </w:rPr>
        <w:t xml:space="preserve"> emit </w:t>
      </w:r>
      <w:r w:rsidRPr="00E4203A">
        <w:rPr>
          <w:lang w:val="ro-RO"/>
        </w:rPr>
        <w:t>dispoziții.</w:t>
      </w:r>
    </w:p>
    <w:p w:rsidR="00F7436E" w:rsidRPr="00E4203A" w:rsidRDefault="00D630E4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 xml:space="preserve"> </w:t>
      </w:r>
      <w:r w:rsidR="00F7436E" w:rsidRPr="00E4203A">
        <w:rPr>
          <w:b/>
          <w:lang w:val="ro-RO"/>
        </w:rPr>
        <w:t>Art. 37</w:t>
      </w:r>
      <w:r w:rsidR="00627AFC" w:rsidRPr="00E4203A">
        <w:rPr>
          <w:b/>
          <w:lang w:val="ro-RO"/>
        </w:rPr>
        <w:t>.</w:t>
      </w:r>
      <w:r w:rsidR="00F7436E" w:rsidRPr="00E4203A">
        <w:rPr>
          <w:b/>
          <w:lang w:val="ro-RO"/>
        </w:rPr>
        <w:t xml:space="preserve"> </w:t>
      </w:r>
      <w:r w:rsidR="00627AFC" w:rsidRPr="00E4203A">
        <w:rPr>
          <w:b/>
          <w:lang w:val="ro-RO"/>
        </w:rPr>
        <w:t>–</w:t>
      </w:r>
      <w:r w:rsidR="00F7436E" w:rsidRPr="00E4203A">
        <w:rPr>
          <w:b/>
          <w:lang w:val="ro-RO"/>
        </w:rPr>
        <w:t xml:space="preserve"> </w:t>
      </w:r>
      <w:r w:rsidR="00F7436E" w:rsidRPr="00E4203A">
        <w:rPr>
          <w:lang w:val="ro-RO"/>
        </w:rPr>
        <w:t xml:space="preserve">(1) Documentele de organizare, planificare și evidență a formării profesionale continue organizate de către unități sunt următoarele: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</w:t>
      </w:r>
      <w:r w:rsidR="00B42203" w:rsidRPr="00E4203A">
        <w:rPr>
          <w:lang w:val="ro-RO"/>
        </w:rPr>
        <w:t xml:space="preserve">necesarul </w:t>
      </w:r>
      <w:r w:rsidRPr="00E4203A">
        <w:rPr>
          <w:lang w:val="ro-RO"/>
        </w:rPr>
        <w:t xml:space="preserve">de formare profesională continuă, proiectat potrivit </w:t>
      </w:r>
      <w:r w:rsidRPr="00415AA1">
        <w:rPr>
          <w:lang w:val="ro-RO"/>
        </w:rPr>
        <w:t>prevederilor art. 34,</w:t>
      </w:r>
      <w:r w:rsidRPr="00E4203A">
        <w:rPr>
          <w:lang w:val="ro-RO"/>
        </w:rPr>
        <w:t xml:space="preserve"> se realizează la nivelul inspectoratelor generale/similare și la unitățile subordonate acestora, după caz;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dispoziția inspectorului general/similar privind organizarea, desfășurarea și evaluarea formării profesionale continue pe post, pentru unitățile din cadrul inspectoratelor generale/similare;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c) dispoziția șefului unității/similar privind organizarea desfășurarea și evaluarea formării profesionale continue pe post;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d) </w:t>
      </w:r>
      <w:r w:rsidR="00B42203" w:rsidRPr="00E4203A">
        <w:rPr>
          <w:lang w:val="ro-RO"/>
        </w:rPr>
        <w:t xml:space="preserve">planul </w:t>
      </w:r>
      <w:r w:rsidRPr="00E4203A">
        <w:rPr>
          <w:lang w:val="ro-RO"/>
        </w:rPr>
        <w:t>de formare profesională continuă</w:t>
      </w:r>
      <w:r w:rsidR="00C3761A" w:rsidRPr="00E4203A">
        <w:rPr>
          <w:lang w:val="ro-RO"/>
        </w:rPr>
        <w:t>,</w:t>
      </w:r>
      <w:r w:rsidRPr="00E4203A">
        <w:rPr>
          <w:lang w:val="ro-RO"/>
        </w:rPr>
        <w:t xml:space="preserve"> pe post, care cuprinde: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i) tematicile pentru pregătirea de specialitate, trageri și educație fizică;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ii) programele pentru îndrumarea pregătirii manageriale, îndrumarea integrării profesionale;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iii) graficul anual al formării continue a personalului prin programe de formare continuă cu scoatere de la locul de muncă/alte activități de formare și dezvoltare profesională; </w:t>
      </w:r>
    </w:p>
    <w:p w:rsidR="00F7436E" w:rsidRPr="00E4203A" w:rsidRDefault="007378C3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iv) p</w:t>
      </w:r>
      <w:r w:rsidR="00F7436E" w:rsidRPr="00E4203A">
        <w:rPr>
          <w:lang w:val="ro-RO"/>
        </w:rPr>
        <w:t>rogramul lunar/trimestrial/semestrial, după caz, de pregătire</w:t>
      </w:r>
      <w:r w:rsidRPr="00E4203A">
        <w:rPr>
          <w:lang w:val="ro-RO"/>
        </w:rPr>
        <w:t>,</w:t>
      </w:r>
      <w:r w:rsidR="00F7436E" w:rsidRPr="00E4203A">
        <w:rPr>
          <w:lang w:val="ro-RO"/>
        </w:rPr>
        <w:t xml:space="preserve"> </w:t>
      </w:r>
      <w:r w:rsidRPr="00E4203A">
        <w:rPr>
          <w:lang w:val="ro-RO"/>
        </w:rPr>
        <w:t>pe post,</w:t>
      </w:r>
      <w:r w:rsidR="00F7436E" w:rsidRPr="00E4203A">
        <w:rPr>
          <w:lang w:val="ro-RO"/>
        </w:rPr>
        <w:t xml:space="preserve"> a personalului unității;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e) mapa cu lecțiile prezentate în cadrul activităților de formare profesională și cu documentele de organizare și desfășurare a exercițiilor, aplicațiilor etc.;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f) mapa cu documentele de organizare și desfășurare a evaluării formării profesionale a </w:t>
      </w:r>
      <w:r w:rsidR="009803FC" w:rsidRPr="00E4203A">
        <w:rPr>
          <w:lang w:val="ro-RO"/>
        </w:rPr>
        <w:t xml:space="preserve">polițistului </w:t>
      </w:r>
      <w:r w:rsidRPr="00E4203A">
        <w:rPr>
          <w:lang w:val="ro-RO"/>
        </w:rPr>
        <w:t>și de evidență a rezultatelor obținute în cadrul acesteia;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g) evidența participării </w:t>
      </w:r>
      <w:r w:rsidR="008C5AB4" w:rsidRPr="00E4203A">
        <w:rPr>
          <w:lang w:val="ro-RO"/>
        </w:rPr>
        <w:t xml:space="preserve">polițiștilor </w:t>
      </w:r>
      <w:r w:rsidRPr="00E4203A">
        <w:rPr>
          <w:lang w:val="ro-RO"/>
        </w:rPr>
        <w:t>la activitățile de pregătire;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h) mapa cu documentele instruirii metodice anuale a </w:t>
      </w:r>
      <w:r w:rsidR="006E3BD5" w:rsidRPr="00E4203A">
        <w:rPr>
          <w:lang w:val="ro-RO"/>
        </w:rPr>
        <w:t>polițistului</w:t>
      </w:r>
      <w:r w:rsidRPr="00E4203A">
        <w:rPr>
          <w:lang w:val="ro-RO"/>
        </w:rPr>
        <w:t xml:space="preserve"> cu atribuții privind pregătirea continuă în unitate;</w:t>
      </w:r>
    </w:p>
    <w:p w:rsidR="00F7436E" w:rsidRPr="00E4203A" w:rsidRDefault="006A715B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i) r</w:t>
      </w:r>
      <w:r w:rsidR="00F7436E" w:rsidRPr="00E4203A">
        <w:rPr>
          <w:lang w:val="ro-RO"/>
        </w:rPr>
        <w:t>aportul anual de evaluare a pregătirii continue în unitate;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j) analize, sinteze, studii cu privire la formarea profesională continuă a </w:t>
      </w:r>
      <w:r w:rsidR="000C349C" w:rsidRPr="00E4203A">
        <w:rPr>
          <w:lang w:val="ro-RO"/>
        </w:rPr>
        <w:t>polițiștilor</w:t>
      </w:r>
      <w:r w:rsidRPr="00E4203A">
        <w:rPr>
          <w:lang w:val="ro-RO"/>
        </w:rPr>
        <w:t>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38</w:t>
      </w:r>
      <w:r w:rsidR="00627AFC" w:rsidRPr="00E4203A">
        <w:rPr>
          <w:b/>
          <w:lang w:val="ro-RO"/>
        </w:rPr>
        <w:t>.</w:t>
      </w:r>
      <w:r w:rsidRPr="00E4203A">
        <w:rPr>
          <w:b/>
          <w:lang w:val="ro-RO"/>
        </w:rPr>
        <w:t xml:space="preserve"> </w:t>
      </w:r>
      <w:r w:rsidR="00627AFC" w:rsidRPr="00E4203A">
        <w:rPr>
          <w:b/>
          <w:lang w:val="ro-RO"/>
        </w:rPr>
        <w:t>–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 xml:space="preserve">DGMRU este gestionarul general al activităților de </w:t>
      </w:r>
      <w:r w:rsidR="00C3761A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continuă a personalului în MAI.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39</w:t>
      </w:r>
      <w:r w:rsidR="00627AFC" w:rsidRPr="00E4203A">
        <w:rPr>
          <w:b/>
          <w:lang w:val="ro-RO"/>
        </w:rPr>
        <w:t>.</w:t>
      </w:r>
      <w:r w:rsidRPr="00E4203A">
        <w:rPr>
          <w:b/>
          <w:lang w:val="ro-RO"/>
        </w:rPr>
        <w:t xml:space="preserve"> </w:t>
      </w:r>
      <w:r w:rsidR="00627AFC" w:rsidRPr="00E4203A">
        <w:rPr>
          <w:b/>
          <w:lang w:val="ro-RO"/>
        </w:rPr>
        <w:t>–</w:t>
      </w:r>
      <w:r w:rsidRPr="00E4203A">
        <w:rPr>
          <w:b/>
          <w:lang w:val="ro-RO"/>
        </w:rPr>
        <w:t xml:space="preserve"> </w:t>
      </w:r>
      <w:r w:rsidRPr="00E4203A">
        <w:rPr>
          <w:lang w:val="ro-RO"/>
        </w:rPr>
        <w:t xml:space="preserve">Structurile de specialitate cu competențe în managementul activităților de pregătire continuă a </w:t>
      </w:r>
      <w:r w:rsidR="00AF6E66" w:rsidRPr="00E4203A">
        <w:rPr>
          <w:lang w:val="ro-RO"/>
        </w:rPr>
        <w:t xml:space="preserve">polițistului </w:t>
      </w:r>
      <w:r w:rsidRPr="00E4203A">
        <w:rPr>
          <w:lang w:val="ro-RO"/>
        </w:rPr>
        <w:t>îndeplinesc, în acest domeniu, sarcini specifice, având următoarele atribuții principale: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aplică și particularizează elementele conceptuale și politicile generale în domeniul </w:t>
      </w:r>
      <w:r w:rsidR="00C3761A" w:rsidRPr="00E4203A">
        <w:rPr>
          <w:lang w:val="ro-RO"/>
        </w:rPr>
        <w:t>formării profesionale</w:t>
      </w:r>
      <w:r w:rsidRPr="00E4203A">
        <w:rPr>
          <w:lang w:val="ro-RO"/>
        </w:rPr>
        <w:t xml:space="preserve"> continue;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elaborează prevederile referitoare la organizarea, desfășurarea și evaluarea </w:t>
      </w:r>
      <w:r w:rsidR="00C3761A" w:rsidRPr="00E4203A">
        <w:rPr>
          <w:lang w:val="ro-RO"/>
        </w:rPr>
        <w:t xml:space="preserve">formării profesionale </w:t>
      </w:r>
      <w:r w:rsidRPr="00E4203A">
        <w:rPr>
          <w:lang w:val="ro-RO"/>
        </w:rPr>
        <w:t xml:space="preserve">continue a </w:t>
      </w:r>
      <w:r w:rsidR="00AF6E66" w:rsidRPr="00E4203A">
        <w:rPr>
          <w:lang w:val="ro-RO"/>
        </w:rPr>
        <w:t xml:space="preserve">polițistului </w:t>
      </w:r>
      <w:r w:rsidRPr="00E4203A">
        <w:rPr>
          <w:lang w:val="ro-RO"/>
        </w:rPr>
        <w:t>și participă la elaborarea procedurilor standard de operare în domeniul formării profesionale;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participă la determinarea necesarului de </w:t>
      </w:r>
      <w:r w:rsidR="00C3761A" w:rsidRPr="00E4203A">
        <w:rPr>
          <w:lang w:val="ro-RO"/>
        </w:rPr>
        <w:t>formare profesională</w:t>
      </w:r>
      <w:r w:rsidRPr="00E4203A">
        <w:rPr>
          <w:lang w:val="ro-RO"/>
        </w:rPr>
        <w:t xml:space="preserve"> a </w:t>
      </w:r>
      <w:r w:rsidR="00AF6E66" w:rsidRPr="00E4203A">
        <w:rPr>
          <w:lang w:val="ro-RO"/>
        </w:rPr>
        <w:t xml:space="preserve">polițistului </w:t>
      </w:r>
      <w:r w:rsidRPr="00E4203A">
        <w:rPr>
          <w:lang w:val="ro-RO"/>
        </w:rPr>
        <w:t>și la elaborarea documentelor de organi</w:t>
      </w:r>
      <w:r w:rsidR="00714206" w:rsidRPr="00E4203A">
        <w:rPr>
          <w:lang w:val="ro-RO"/>
        </w:rPr>
        <w:t>zare a pregătirii profesionale, pe post</w:t>
      </w:r>
      <w:r w:rsidRPr="00E4203A">
        <w:rPr>
          <w:lang w:val="ro-RO"/>
        </w:rPr>
        <w:t>, conform competențelor;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d) valorifică experiența dobândită ca urmare a participării la programe internaționale de </w:t>
      </w:r>
      <w:r w:rsidR="00C3761A" w:rsidRPr="00E4203A">
        <w:rPr>
          <w:lang w:val="ro-RO"/>
        </w:rPr>
        <w:t>formare profesională/</w:t>
      </w:r>
      <w:r w:rsidRPr="00E4203A">
        <w:rPr>
          <w:lang w:val="ro-RO"/>
        </w:rPr>
        <w:t>pregătire, la misiuni și alte activități în străinătate;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e) organizează și desfășoară nemijlocit unele activități de formare profesională continuă a </w:t>
      </w:r>
      <w:r w:rsidR="002E2F46" w:rsidRPr="00E4203A">
        <w:rPr>
          <w:lang w:val="ro-RO"/>
        </w:rPr>
        <w:t>polițistului</w:t>
      </w:r>
      <w:r w:rsidRPr="00E4203A">
        <w:rPr>
          <w:lang w:val="ro-RO"/>
        </w:rPr>
        <w:t>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f) coordonează, sprijină, îndrumă și controlează, în cadrul structurilor subordonate, modul de desfășurare a activităților din competență;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g) organizează și asigură, după caz, evaluarea formării profesionale continue a </w:t>
      </w:r>
      <w:r w:rsidR="002E2F46" w:rsidRPr="00E4203A">
        <w:rPr>
          <w:lang w:val="ro-RO"/>
        </w:rPr>
        <w:t xml:space="preserve">polițiștilor </w:t>
      </w:r>
      <w:r w:rsidRPr="00E4203A">
        <w:rPr>
          <w:lang w:val="ro-RO"/>
        </w:rPr>
        <w:t>din structură;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h) constituie și utilizează, pentru diferite nevoi, bazele de date privind formarea profesională </w:t>
      </w:r>
      <w:r w:rsidR="00714206" w:rsidRPr="00E4203A">
        <w:rPr>
          <w:lang w:val="ro-RO"/>
        </w:rPr>
        <w:t xml:space="preserve">a </w:t>
      </w:r>
      <w:r w:rsidRPr="00E4203A">
        <w:rPr>
          <w:lang w:val="ro-RO"/>
        </w:rPr>
        <w:t>personalului.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40</w:t>
      </w:r>
      <w:r w:rsidR="00627AFC" w:rsidRPr="00E4203A">
        <w:rPr>
          <w:b/>
          <w:lang w:val="ro-RO"/>
        </w:rPr>
        <w:t>.</w:t>
      </w:r>
      <w:r w:rsidRPr="00E4203A">
        <w:rPr>
          <w:lang w:val="ro-RO"/>
        </w:rPr>
        <w:t xml:space="preserve"> </w:t>
      </w:r>
      <w:r w:rsidR="00627AFC" w:rsidRPr="00E4203A">
        <w:rPr>
          <w:lang w:val="ro-RO"/>
        </w:rPr>
        <w:t>–</w:t>
      </w:r>
      <w:r w:rsidRPr="00E4203A">
        <w:rPr>
          <w:lang w:val="ro-RO"/>
        </w:rPr>
        <w:t xml:space="preserve"> Ofițerul cu responsabilități privind managementul activității de formare profesională continuă în unități are următoarele atribuții principale: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a) asigură coordonarea generală a </w:t>
      </w:r>
      <w:r w:rsidR="00C3761A" w:rsidRPr="00E4203A">
        <w:rPr>
          <w:lang w:val="ro-RO"/>
        </w:rPr>
        <w:t xml:space="preserve">formării profesionale </w:t>
      </w:r>
      <w:r w:rsidRPr="00E4203A">
        <w:rPr>
          <w:lang w:val="ro-RO"/>
        </w:rPr>
        <w:t xml:space="preserve">continue;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b) îndrumă activitatea de stabilire a necesarului de formare profesională a </w:t>
      </w:r>
      <w:r w:rsidR="00802543" w:rsidRPr="00E4203A">
        <w:rPr>
          <w:lang w:val="ro-RO"/>
        </w:rPr>
        <w:t>polițiștilor</w:t>
      </w:r>
      <w:r w:rsidRPr="00E4203A">
        <w:rPr>
          <w:lang w:val="ro-RO"/>
        </w:rPr>
        <w:t xml:space="preserve">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c) asigură nemijlocit organizarea și desfășurarea unor activități de formare profesională;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>d) întocmește proiectul planului anual de pregătire continuă</w:t>
      </w:r>
      <w:r w:rsidR="00C3761A" w:rsidRPr="00E4203A">
        <w:rPr>
          <w:lang w:val="ro-RO"/>
        </w:rPr>
        <w:t>,</w:t>
      </w:r>
      <w:r w:rsidRPr="00E4203A">
        <w:rPr>
          <w:lang w:val="ro-RO"/>
        </w:rPr>
        <w:t xml:space="preserve"> pe post</w:t>
      </w:r>
      <w:r w:rsidR="00C3761A" w:rsidRPr="00E4203A">
        <w:rPr>
          <w:lang w:val="ro-RO"/>
        </w:rPr>
        <w:t>,</w:t>
      </w:r>
      <w:r w:rsidRPr="00E4203A">
        <w:rPr>
          <w:lang w:val="ro-RO"/>
        </w:rPr>
        <w:t xml:space="preserve"> a </w:t>
      </w:r>
      <w:r w:rsidR="00802543" w:rsidRPr="00E4203A">
        <w:rPr>
          <w:lang w:val="ro-RO"/>
        </w:rPr>
        <w:t>poliți</w:t>
      </w:r>
      <w:r w:rsidR="00BD1EE1" w:rsidRPr="00E4203A">
        <w:rPr>
          <w:lang w:val="ro-RO"/>
        </w:rPr>
        <w:t>știlor</w:t>
      </w:r>
      <w:r w:rsidR="00802543" w:rsidRPr="00E4203A">
        <w:rPr>
          <w:lang w:val="ro-RO"/>
        </w:rPr>
        <w:t xml:space="preserve"> </w:t>
      </w:r>
      <w:r w:rsidRPr="00E4203A">
        <w:rPr>
          <w:lang w:val="ro-RO"/>
        </w:rPr>
        <w:t xml:space="preserve">în unitate pe baza propunerilor structurilor funcționale ale acesteia;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e) participă la evaluarea nivelului de pregătire a </w:t>
      </w:r>
      <w:r w:rsidR="00802543" w:rsidRPr="00E4203A">
        <w:rPr>
          <w:lang w:val="ro-RO"/>
        </w:rPr>
        <w:t>polițiștilor</w:t>
      </w:r>
      <w:r w:rsidRPr="00E4203A">
        <w:rPr>
          <w:lang w:val="ro-RO"/>
        </w:rPr>
        <w:t xml:space="preserve">;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lastRenderedPageBreak/>
        <w:t xml:space="preserve">f) ține evidența rezultatelor obținute de către </w:t>
      </w:r>
      <w:r w:rsidR="00EF5A01" w:rsidRPr="00E4203A">
        <w:rPr>
          <w:lang w:val="ro-RO"/>
        </w:rPr>
        <w:t xml:space="preserve">polițiști </w:t>
      </w:r>
      <w:r w:rsidRPr="00E4203A">
        <w:rPr>
          <w:lang w:val="ro-RO"/>
        </w:rPr>
        <w:t xml:space="preserve">pe categorii de pregătire.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41</w:t>
      </w:r>
      <w:r w:rsidR="00627AFC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Formatorii din instituțiile de formare profesională </w:t>
      </w:r>
      <w:r w:rsidR="00C3761A" w:rsidRPr="00E4203A">
        <w:rPr>
          <w:lang w:val="ro-RO"/>
        </w:rPr>
        <w:t xml:space="preserve">specializată </w:t>
      </w:r>
      <w:r w:rsidRPr="00E4203A">
        <w:rPr>
          <w:lang w:val="ro-RO"/>
        </w:rPr>
        <w:t xml:space="preserve">efectuează activități de informare-documentare, organizare și participare la </w:t>
      </w:r>
      <w:proofErr w:type="spellStart"/>
      <w:r w:rsidRPr="00E4203A">
        <w:rPr>
          <w:lang w:val="ro-RO"/>
        </w:rPr>
        <w:t>seminarii</w:t>
      </w:r>
      <w:proofErr w:type="spellEnd"/>
      <w:r w:rsidRPr="00E4203A">
        <w:rPr>
          <w:lang w:val="ro-RO"/>
        </w:rPr>
        <w:t xml:space="preserve">/sesiuni de comunicări științifice sau ori de câte ori se impune, stagii de documentare stabilite de conducerea instituției de formare profesională, în unități operative. 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Participarea </w:t>
      </w:r>
      <w:r w:rsidR="00F108FF" w:rsidRPr="00E4203A">
        <w:rPr>
          <w:lang w:val="ro-RO"/>
        </w:rPr>
        <w:t xml:space="preserve">polițistului </w:t>
      </w:r>
      <w:r w:rsidRPr="00E4203A">
        <w:rPr>
          <w:lang w:val="ro-RO"/>
        </w:rPr>
        <w:t>la aceste activități se realizează pe baza planificării șefilor instituțiilor de formare profesională</w:t>
      </w:r>
      <w:r w:rsidR="00C3761A" w:rsidRPr="00E4203A">
        <w:rPr>
          <w:lang w:val="ro-RO"/>
        </w:rPr>
        <w:t xml:space="preserve"> specializată</w:t>
      </w:r>
      <w:r w:rsidRPr="00E4203A">
        <w:rPr>
          <w:lang w:val="ro-RO"/>
        </w:rPr>
        <w:t>, pe perioade cumulative de 6 luni la fiecare 5 ani de activitate didactică desfășurată.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(3) </w:t>
      </w:r>
      <w:r w:rsidR="00152AAA" w:rsidRPr="00E4203A">
        <w:rPr>
          <w:lang w:val="ro-RO"/>
        </w:rPr>
        <w:t xml:space="preserve">Pregătirea </w:t>
      </w:r>
      <w:r w:rsidR="00F56EA1" w:rsidRPr="00E4203A">
        <w:rPr>
          <w:lang w:val="ro-RO"/>
        </w:rPr>
        <w:t xml:space="preserve">polițistului </w:t>
      </w:r>
      <w:r w:rsidRPr="00E4203A">
        <w:rPr>
          <w:lang w:val="ro-RO"/>
        </w:rPr>
        <w:t xml:space="preserve">cu atribuții privind </w:t>
      </w:r>
      <w:r w:rsidR="00C3761A" w:rsidRPr="00E4203A">
        <w:rPr>
          <w:lang w:val="ro-RO"/>
        </w:rPr>
        <w:t>formarea profesională</w:t>
      </w:r>
      <w:r w:rsidRPr="00E4203A">
        <w:rPr>
          <w:lang w:val="ro-RO"/>
        </w:rPr>
        <w:t xml:space="preserve"> continuă se poate realiza și prin convocări, organizate de eșalonul superior.</w:t>
      </w:r>
    </w:p>
    <w:p w:rsidR="00F7436E" w:rsidRPr="00E4203A" w:rsidRDefault="00F7436E" w:rsidP="00C95A08">
      <w:pPr>
        <w:ind w:firstLine="709"/>
        <w:jc w:val="both"/>
        <w:rPr>
          <w:lang w:val="ro-RO"/>
        </w:rPr>
      </w:pPr>
      <w:r w:rsidRPr="00E4203A">
        <w:rPr>
          <w:b/>
          <w:lang w:val="ro-RO"/>
        </w:rPr>
        <w:t>Art. 4</w:t>
      </w:r>
      <w:r w:rsidR="00095443" w:rsidRPr="00E4203A">
        <w:rPr>
          <w:b/>
          <w:lang w:val="ro-RO"/>
        </w:rPr>
        <w:t>2</w:t>
      </w:r>
      <w:r w:rsidR="00627AFC" w:rsidRPr="00E4203A">
        <w:rPr>
          <w:b/>
          <w:lang w:val="ro-RO"/>
        </w:rPr>
        <w:t>.</w:t>
      </w:r>
      <w:r w:rsidRPr="00E4203A">
        <w:rPr>
          <w:lang w:val="ro-RO"/>
        </w:rPr>
        <w:t xml:space="preserve"> – (1) Inspectoratele generale</w:t>
      </w:r>
      <w:r w:rsidR="00207BAA" w:rsidRPr="00E4203A">
        <w:rPr>
          <w:lang w:val="ro-RO"/>
        </w:rPr>
        <w:t>/</w:t>
      </w:r>
      <w:r w:rsidR="00A47ABE" w:rsidRPr="00E4203A">
        <w:rPr>
          <w:lang w:val="ro-RO"/>
        </w:rPr>
        <w:t xml:space="preserve">similare, </w:t>
      </w:r>
      <w:r w:rsidRPr="00E4203A">
        <w:rPr>
          <w:lang w:val="ro-RO"/>
        </w:rPr>
        <w:t>unitățile aparatului central</w:t>
      </w:r>
      <w:r w:rsidR="00A47ABE" w:rsidRPr="00E4203A">
        <w:rPr>
          <w:lang w:val="ro-RO"/>
        </w:rPr>
        <w:t xml:space="preserve"> și subordonate acestora, precum și unitățile/structurile aflate în subordinea MAI</w:t>
      </w:r>
      <w:r w:rsidRPr="00E4203A">
        <w:rPr>
          <w:lang w:val="ro-RO"/>
        </w:rPr>
        <w:t xml:space="preserve"> înaintează anual</w:t>
      </w:r>
      <w:r w:rsidR="00B56142" w:rsidRPr="00E4203A">
        <w:rPr>
          <w:lang w:val="ro-RO"/>
        </w:rPr>
        <w:t xml:space="preserve"> la DGMRU</w:t>
      </w:r>
      <w:r w:rsidR="00207BAA" w:rsidRPr="00E4203A">
        <w:rPr>
          <w:lang w:val="ro-RO"/>
        </w:rPr>
        <w:t>,</w:t>
      </w:r>
      <w:r w:rsidRPr="00E4203A">
        <w:rPr>
          <w:lang w:val="ro-RO"/>
        </w:rPr>
        <w:t xml:space="preserve"> până la data de 15 februarie</w:t>
      </w:r>
      <w:r w:rsidR="00B56142" w:rsidRPr="00E4203A">
        <w:rPr>
          <w:lang w:val="ro-RO"/>
        </w:rPr>
        <w:t>,</w:t>
      </w:r>
      <w:r w:rsidRPr="00E4203A">
        <w:rPr>
          <w:lang w:val="ro-RO"/>
        </w:rPr>
        <w:t xml:space="preserve"> dispoziția privind organizarea, desfășurarea și evaluarea formării profesionale continue pe post, respectiv până la data de 15 decembrie</w:t>
      </w:r>
      <w:r w:rsidR="00B56142" w:rsidRPr="00E4203A">
        <w:rPr>
          <w:lang w:val="ro-RO"/>
        </w:rPr>
        <w:t>,</w:t>
      </w:r>
      <w:r w:rsidRPr="00E4203A">
        <w:rPr>
          <w:lang w:val="ro-RO"/>
        </w:rPr>
        <w:t xml:space="preserve"> rapoarte de evaluare a formării profesionale continue pe post, care cuprind și situațiile centralizatoare privind verificările anuale ale </w:t>
      </w:r>
      <w:r w:rsidR="00F56EA1" w:rsidRPr="00E4203A">
        <w:rPr>
          <w:lang w:val="ro-RO"/>
        </w:rPr>
        <w:t>polițiștilor</w:t>
      </w:r>
      <w:r w:rsidRPr="00E4203A">
        <w:rPr>
          <w:lang w:val="ro-RO"/>
        </w:rPr>
        <w:t>.</w:t>
      </w:r>
    </w:p>
    <w:p w:rsidR="00F7436E" w:rsidRDefault="00F7436E" w:rsidP="00C95A08">
      <w:pPr>
        <w:ind w:firstLine="709"/>
        <w:jc w:val="both"/>
        <w:rPr>
          <w:lang w:val="ro-RO"/>
        </w:rPr>
      </w:pPr>
      <w:r w:rsidRPr="00E4203A">
        <w:rPr>
          <w:lang w:val="ro-RO"/>
        </w:rPr>
        <w:t xml:space="preserve">(2) </w:t>
      </w:r>
      <w:r w:rsidR="0053324F" w:rsidRPr="00E4203A">
        <w:rPr>
          <w:lang w:val="ro-RO"/>
        </w:rPr>
        <w:t>Instituțiile</w:t>
      </w:r>
      <w:r w:rsidRPr="00E4203A">
        <w:rPr>
          <w:lang w:val="ro-RO"/>
        </w:rPr>
        <w:t xml:space="preserve"> de formare profesională </w:t>
      </w:r>
      <w:r w:rsidR="0053324F" w:rsidRPr="00E4203A">
        <w:rPr>
          <w:lang w:val="ro-RO"/>
        </w:rPr>
        <w:t xml:space="preserve">specializate </w:t>
      </w:r>
      <w:r w:rsidRPr="00E4203A">
        <w:rPr>
          <w:lang w:val="ro-RO"/>
        </w:rPr>
        <w:t>înaintează anual</w:t>
      </w:r>
      <w:r w:rsidR="002A5897" w:rsidRPr="00E4203A">
        <w:rPr>
          <w:lang w:val="ro-RO"/>
        </w:rPr>
        <w:t xml:space="preserve"> la DGMRU</w:t>
      </w:r>
      <w:r w:rsidR="00B56142" w:rsidRPr="00E4203A">
        <w:rPr>
          <w:lang w:val="ro-RO"/>
        </w:rPr>
        <w:t>,</w:t>
      </w:r>
      <w:r w:rsidRPr="00E4203A">
        <w:rPr>
          <w:lang w:val="ro-RO"/>
        </w:rPr>
        <w:t xml:space="preserve"> până la data de 15 octombrie</w:t>
      </w:r>
      <w:r w:rsidR="00B56142" w:rsidRPr="00E4203A">
        <w:rPr>
          <w:lang w:val="ro-RO"/>
        </w:rPr>
        <w:t>,</w:t>
      </w:r>
      <w:r w:rsidRPr="00E4203A">
        <w:rPr>
          <w:lang w:val="ro-RO"/>
        </w:rPr>
        <w:t xml:space="preserve"> dispoziția privind organizarea, desfășurarea și evaluarea formării profesionale continue pe post pentru </w:t>
      </w:r>
      <w:r w:rsidR="00353EEB" w:rsidRPr="00E4203A">
        <w:rPr>
          <w:lang w:val="ro-RO"/>
        </w:rPr>
        <w:t xml:space="preserve">polițiștii care ocupă funcții de </w:t>
      </w:r>
      <w:r w:rsidR="00A968BD" w:rsidRPr="00E4203A">
        <w:rPr>
          <w:lang w:val="ro-RO"/>
        </w:rPr>
        <w:t>personal</w:t>
      </w:r>
      <w:r w:rsidR="00E80428" w:rsidRPr="00E4203A">
        <w:rPr>
          <w:lang w:val="ro-RO"/>
        </w:rPr>
        <w:t xml:space="preserve"> </w:t>
      </w:r>
      <w:r w:rsidRPr="00E4203A">
        <w:rPr>
          <w:lang w:val="ro-RO"/>
        </w:rPr>
        <w:t>didactic, didactic auxiliar și formator, respectiv până la data de 15 august</w:t>
      </w:r>
      <w:r w:rsidR="002A5897" w:rsidRPr="00E4203A">
        <w:rPr>
          <w:lang w:val="ro-RO"/>
        </w:rPr>
        <w:t>,</w:t>
      </w:r>
      <w:r w:rsidRPr="00E4203A">
        <w:rPr>
          <w:lang w:val="ro-RO"/>
        </w:rPr>
        <w:t xml:space="preserve"> rapoarte de evaluare a </w:t>
      </w:r>
      <w:r w:rsidR="006B2A4D" w:rsidRPr="00E4203A">
        <w:rPr>
          <w:lang w:val="ro-RO"/>
        </w:rPr>
        <w:t xml:space="preserve">formării profesionale </w:t>
      </w:r>
      <w:r w:rsidRPr="00E4203A">
        <w:rPr>
          <w:lang w:val="ro-RO"/>
        </w:rPr>
        <w:t xml:space="preserve">continue pe post, care cuprind și situațiile centralizatoare privind verificările anuale, pentru aceleași categorii de personal. </w:t>
      </w:r>
    </w:p>
    <w:p w:rsidR="00B71BA6" w:rsidRDefault="00B71BA6" w:rsidP="00C95A08">
      <w:pPr>
        <w:ind w:firstLine="709"/>
        <w:jc w:val="both"/>
        <w:rPr>
          <w:lang w:val="ro-RO"/>
        </w:rPr>
      </w:pPr>
    </w:p>
    <w:sectPr w:rsidR="00B71BA6" w:rsidSect="00D22901">
      <w:footerReference w:type="even" r:id="rId8"/>
      <w:footerReference w:type="default" r:id="rId9"/>
      <w:pgSz w:w="11907" w:h="16840" w:code="9"/>
      <w:pgMar w:top="851" w:right="851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02" w:rsidRDefault="009D1D02">
      <w:r>
        <w:separator/>
      </w:r>
    </w:p>
  </w:endnote>
  <w:endnote w:type="continuationSeparator" w:id="0">
    <w:p w:rsidR="009D1D02" w:rsidRDefault="009D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46" w:rsidRDefault="002E2F46" w:rsidP="00055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F46" w:rsidRDefault="002E2F46" w:rsidP="00394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46" w:rsidRPr="00394E3A" w:rsidRDefault="002E2F46" w:rsidP="00394E3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02" w:rsidRDefault="009D1D02">
      <w:r>
        <w:separator/>
      </w:r>
    </w:p>
  </w:footnote>
  <w:footnote w:type="continuationSeparator" w:id="0">
    <w:p w:rsidR="009D1D02" w:rsidRDefault="009D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8A"/>
    <w:multiLevelType w:val="hybridMultilevel"/>
    <w:tmpl w:val="8C307270"/>
    <w:lvl w:ilvl="0" w:tplc="0418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AD5CF3"/>
    <w:multiLevelType w:val="hybridMultilevel"/>
    <w:tmpl w:val="614C11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1B4"/>
    <w:multiLevelType w:val="hybridMultilevel"/>
    <w:tmpl w:val="ED7E7EB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15DA7"/>
    <w:multiLevelType w:val="hybridMultilevel"/>
    <w:tmpl w:val="9A70546A"/>
    <w:lvl w:ilvl="0" w:tplc="86F03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F4E"/>
    <w:multiLevelType w:val="hybridMultilevel"/>
    <w:tmpl w:val="E6B2D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6540"/>
    <w:multiLevelType w:val="hybridMultilevel"/>
    <w:tmpl w:val="1DA6D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A79"/>
    <w:multiLevelType w:val="hybridMultilevel"/>
    <w:tmpl w:val="7D7EB6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341F9"/>
    <w:multiLevelType w:val="hybridMultilevel"/>
    <w:tmpl w:val="2132F6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A50F5"/>
    <w:multiLevelType w:val="hybridMultilevel"/>
    <w:tmpl w:val="043E38CC"/>
    <w:lvl w:ilvl="0" w:tplc="E2D00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09300FD"/>
    <w:multiLevelType w:val="hybridMultilevel"/>
    <w:tmpl w:val="EF78746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51FD0"/>
    <w:multiLevelType w:val="hybridMultilevel"/>
    <w:tmpl w:val="4552ECD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F47A6"/>
    <w:multiLevelType w:val="hybridMultilevel"/>
    <w:tmpl w:val="C064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622"/>
    <w:multiLevelType w:val="hybridMultilevel"/>
    <w:tmpl w:val="D1D2F1D0"/>
    <w:lvl w:ilvl="0" w:tplc="2DC41B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01DD7"/>
    <w:multiLevelType w:val="hybridMultilevel"/>
    <w:tmpl w:val="4478210C"/>
    <w:lvl w:ilvl="0" w:tplc="04090017">
      <w:start w:val="1"/>
      <w:numFmt w:val="lowerLetter"/>
      <w:lvlText w:val="%1)"/>
      <w:lvlJc w:val="left"/>
      <w:pPr>
        <w:tabs>
          <w:tab w:val="num" w:pos="0"/>
        </w:tabs>
        <w:ind w:left="21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B6DD8"/>
    <w:multiLevelType w:val="hybridMultilevel"/>
    <w:tmpl w:val="963A997C"/>
    <w:lvl w:ilvl="0" w:tplc="8DB25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6090"/>
    <w:multiLevelType w:val="hybridMultilevel"/>
    <w:tmpl w:val="85B87D20"/>
    <w:lvl w:ilvl="0" w:tplc="F5D0BE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E14929"/>
    <w:multiLevelType w:val="hybridMultilevel"/>
    <w:tmpl w:val="BB5644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92C71"/>
    <w:multiLevelType w:val="hybridMultilevel"/>
    <w:tmpl w:val="3258A2D2"/>
    <w:lvl w:ilvl="0" w:tplc="0A5CD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77E86"/>
    <w:multiLevelType w:val="hybridMultilevel"/>
    <w:tmpl w:val="825806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32D41"/>
    <w:multiLevelType w:val="hybridMultilevel"/>
    <w:tmpl w:val="A29C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E1BC9"/>
    <w:multiLevelType w:val="hybridMultilevel"/>
    <w:tmpl w:val="297CEC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262370"/>
    <w:multiLevelType w:val="hybridMultilevel"/>
    <w:tmpl w:val="0FCC81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651A"/>
    <w:multiLevelType w:val="hybridMultilevel"/>
    <w:tmpl w:val="B8307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864A7"/>
    <w:multiLevelType w:val="hybridMultilevel"/>
    <w:tmpl w:val="34E6AB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2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7"/>
  </w:num>
  <w:num w:numId="11">
    <w:abstractNumId w:val="1"/>
  </w:num>
  <w:num w:numId="12">
    <w:abstractNumId w:val="21"/>
  </w:num>
  <w:num w:numId="13">
    <w:abstractNumId w:val="10"/>
  </w:num>
  <w:num w:numId="14">
    <w:abstractNumId w:val="23"/>
  </w:num>
  <w:num w:numId="15">
    <w:abstractNumId w:val="18"/>
  </w:num>
  <w:num w:numId="16">
    <w:abstractNumId w:val="0"/>
  </w:num>
  <w:num w:numId="17">
    <w:abstractNumId w:val="20"/>
  </w:num>
  <w:num w:numId="18">
    <w:abstractNumId w:val="12"/>
  </w:num>
  <w:num w:numId="19">
    <w:abstractNumId w:val="13"/>
  </w:num>
  <w:num w:numId="20">
    <w:abstractNumId w:val="15"/>
  </w:num>
  <w:num w:numId="21">
    <w:abstractNumId w:val="8"/>
  </w:num>
  <w:num w:numId="22">
    <w:abstractNumId w:val="9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C2"/>
    <w:rsid w:val="00000EC9"/>
    <w:rsid w:val="00001519"/>
    <w:rsid w:val="0000187D"/>
    <w:rsid w:val="000022A4"/>
    <w:rsid w:val="00002421"/>
    <w:rsid w:val="00002518"/>
    <w:rsid w:val="00003945"/>
    <w:rsid w:val="00004CAA"/>
    <w:rsid w:val="000058AC"/>
    <w:rsid w:val="000069AB"/>
    <w:rsid w:val="00006C3D"/>
    <w:rsid w:val="00006DB3"/>
    <w:rsid w:val="000100C4"/>
    <w:rsid w:val="0001193C"/>
    <w:rsid w:val="00012A7E"/>
    <w:rsid w:val="00012B72"/>
    <w:rsid w:val="0001337B"/>
    <w:rsid w:val="00013BE1"/>
    <w:rsid w:val="00013D64"/>
    <w:rsid w:val="000146FC"/>
    <w:rsid w:val="000149C2"/>
    <w:rsid w:val="00016039"/>
    <w:rsid w:val="00017791"/>
    <w:rsid w:val="00017A5E"/>
    <w:rsid w:val="00017F3B"/>
    <w:rsid w:val="00020409"/>
    <w:rsid w:val="00021918"/>
    <w:rsid w:val="00022057"/>
    <w:rsid w:val="00022106"/>
    <w:rsid w:val="0002285B"/>
    <w:rsid w:val="00022E94"/>
    <w:rsid w:val="00022ED2"/>
    <w:rsid w:val="000232D6"/>
    <w:rsid w:val="00023A32"/>
    <w:rsid w:val="00023A3E"/>
    <w:rsid w:val="00023F0D"/>
    <w:rsid w:val="0002449D"/>
    <w:rsid w:val="00024562"/>
    <w:rsid w:val="00026456"/>
    <w:rsid w:val="0002681E"/>
    <w:rsid w:val="00027FF4"/>
    <w:rsid w:val="00030743"/>
    <w:rsid w:val="00030988"/>
    <w:rsid w:val="0003283D"/>
    <w:rsid w:val="000331DB"/>
    <w:rsid w:val="00033E80"/>
    <w:rsid w:val="00034625"/>
    <w:rsid w:val="00035907"/>
    <w:rsid w:val="00035908"/>
    <w:rsid w:val="000361D3"/>
    <w:rsid w:val="00036297"/>
    <w:rsid w:val="0003698C"/>
    <w:rsid w:val="00037984"/>
    <w:rsid w:val="00037AD3"/>
    <w:rsid w:val="00037E63"/>
    <w:rsid w:val="00040076"/>
    <w:rsid w:val="00040C1D"/>
    <w:rsid w:val="00040D85"/>
    <w:rsid w:val="00041CBD"/>
    <w:rsid w:val="00042416"/>
    <w:rsid w:val="00042428"/>
    <w:rsid w:val="00043213"/>
    <w:rsid w:val="00043E6B"/>
    <w:rsid w:val="000447BC"/>
    <w:rsid w:val="000454B1"/>
    <w:rsid w:val="00046617"/>
    <w:rsid w:val="000503B3"/>
    <w:rsid w:val="00050D9E"/>
    <w:rsid w:val="00050FFD"/>
    <w:rsid w:val="000516D2"/>
    <w:rsid w:val="00051757"/>
    <w:rsid w:val="000517F9"/>
    <w:rsid w:val="00051CDE"/>
    <w:rsid w:val="000520D0"/>
    <w:rsid w:val="00052650"/>
    <w:rsid w:val="00052EEA"/>
    <w:rsid w:val="00053E3D"/>
    <w:rsid w:val="00054580"/>
    <w:rsid w:val="00055AE0"/>
    <w:rsid w:val="00055B8C"/>
    <w:rsid w:val="00056245"/>
    <w:rsid w:val="0005626C"/>
    <w:rsid w:val="00056722"/>
    <w:rsid w:val="00056848"/>
    <w:rsid w:val="00056C96"/>
    <w:rsid w:val="00056CB1"/>
    <w:rsid w:val="00056EDA"/>
    <w:rsid w:val="000575BE"/>
    <w:rsid w:val="000604FF"/>
    <w:rsid w:val="00060DF7"/>
    <w:rsid w:val="000612AB"/>
    <w:rsid w:val="00062640"/>
    <w:rsid w:val="00063FDB"/>
    <w:rsid w:val="000640B8"/>
    <w:rsid w:val="00064584"/>
    <w:rsid w:val="00064E85"/>
    <w:rsid w:val="00065550"/>
    <w:rsid w:val="000661E1"/>
    <w:rsid w:val="00066622"/>
    <w:rsid w:val="0006698C"/>
    <w:rsid w:val="00066BAF"/>
    <w:rsid w:val="00066EC0"/>
    <w:rsid w:val="00067A17"/>
    <w:rsid w:val="0007061A"/>
    <w:rsid w:val="0007087D"/>
    <w:rsid w:val="00070C03"/>
    <w:rsid w:val="0007167B"/>
    <w:rsid w:val="00071EBC"/>
    <w:rsid w:val="00072142"/>
    <w:rsid w:val="000722F0"/>
    <w:rsid w:val="00074569"/>
    <w:rsid w:val="00074766"/>
    <w:rsid w:val="00074B9A"/>
    <w:rsid w:val="00074D71"/>
    <w:rsid w:val="000766B2"/>
    <w:rsid w:val="00076C65"/>
    <w:rsid w:val="0007760E"/>
    <w:rsid w:val="00077919"/>
    <w:rsid w:val="00077B69"/>
    <w:rsid w:val="0008105A"/>
    <w:rsid w:val="000828B5"/>
    <w:rsid w:val="00082B7F"/>
    <w:rsid w:val="00083385"/>
    <w:rsid w:val="000839E4"/>
    <w:rsid w:val="000847ED"/>
    <w:rsid w:val="00084E6A"/>
    <w:rsid w:val="000852BF"/>
    <w:rsid w:val="00085740"/>
    <w:rsid w:val="0008600E"/>
    <w:rsid w:val="00086BA8"/>
    <w:rsid w:val="00086E3A"/>
    <w:rsid w:val="0008781D"/>
    <w:rsid w:val="000900ED"/>
    <w:rsid w:val="00090A8B"/>
    <w:rsid w:val="00090AA7"/>
    <w:rsid w:val="00091169"/>
    <w:rsid w:val="00092099"/>
    <w:rsid w:val="00092B19"/>
    <w:rsid w:val="00093B2A"/>
    <w:rsid w:val="00093DCD"/>
    <w:rsid w:val="000947AF"/>
    <w:rsid w:val="00095443"/>
    <w:rsid w:val="00095C54"/>
    <w:rsid w:val="00096875"/>
    <w:rsid w:val="00096B45"/>
    <w:rsid w:val="00096D25"/>
    <w:rsid w:val="000978CA"/>
    <w:rsid w:val="00097A35"/>
    <w:rsid w:val="00097F7C"/>
    <w:rsid w:val="000A0C29"/>
    <w:rsid w:val="000A0E78"/>
    <w:rsid w:val="000A1EBC"/>
    <w:rsid w:val="000A2694"/>
    <w:rsid w:val="000A2813"/>
    <w:rsid w:val="000A3D62"/>
    <w:rsid w:val="000A3E39"/>
    <w:rsid w:val="000A41F3"/>
    <w:rsid w:val="000A7649"/>
    <w:rsid w:val="000A7707"/>
    <w:rsid w:val="000A79D3"/>
    <w:rsid w:val="000A7C58"/>
    <w:rsid w:val="000B02F0"/>
    <w:rsid w:val="000B0460"/>
    <w:rsid w:val="000B0CA8"/>
    <w:rsid w:val="000B1686"/>
    <w:rsid w:val="000B16A5"/>
    <w:rsid w:val="000B2101"/>
    <w:rsid w:val="000B24A1"/>
    <w:rsid w:val="000B2E90"/>
    <w:rsid w:val="000B46CC"/>
    <w:rsid w:val="000B4768"/>
    <w:rsid w:val="000B4CAA"/>
    <w:rsid w:val="000B62A3"/>
    <w:rsid w:val="000B7CB8"/>
    <w:rsid w:val="000C1416"/>
    <w:rsid w:val="000C1EFA"/>
    <w:rsid w:val="000C2580"/>
    <w:rsid w:val="000C2D0F"/>
    <w:rsid w:val="000C349C"/>
    <w:rsid w:val="000C3CDA"/>
    <w:rsid w:val="000C3DED"/>
    <w:rsid w:val="000C3EA6"/>
    <w:rsid w:val="000C47B4"/>
    <w:rsid w:val="000C4839"/>
    <w:rsid w:val="000C4F13"/>
    <w:rsid w:val="000C5526"/>
    <w:rsid w:val="000C6799"/>
    <w:rsid w:val="000C6C45"/>
    <w:rsid w:val="000C7359"/>
    <w:rsid w:val="000C7914"/>
    <w:rsid w:val="000C7B87"/>
    <w:rsid w:val="000D0047"/>
    <w:rsid w:val="000D0BA9"/>
    <w:rsid w:val="000D12CF"/>
    <w:rsid w:val="000D1441"/>
    <w:rsid w:val="000D14E3"/>
    <w:rsid w:val="000D1DDA"/>
    <w:rsid w:val="000D1E61"/>
    <w:rsid w:val="000D1EA1"/>
    <w:rsid w:val="000D1F0F"/>
    <w:rsid w:val="000D20B4"/>
    <w:rsid w:val="000D20FD"/>
    <w:rsid w:val="000D2390"/>
    <w:rsid w:val="000D3A47"/>
    <w:rsid w:val="000D3D4A"/>
    <w:rsid w:val="000D4646"/>
    <w:rsid w:val="000D4781"/>
    <w:rsid w:val="000D4F88"/>
    <w:rsid w:val="000D6C7B"/>
    <w:rsid w:val="000D7317"/>
    <w:rsid w:val="000D7512"/>
    <w:rsid w:val="000D7918"/>
    <w:rsid w:val="000E1159"/>
    <w:rsid w:val="000E1570"/>
    <w:rsid w:val="000E1DEF"/>
    <w:rsid w:val="000E2061"/>
    <w:rsid w:val="000E2A62"/>
    <w:rsid w:val="000E2C3F"/>
    <w:rsid w:val="000E316D"/>
    <w:rsid w:val="000E3ECF"/>
    <w:rsid w:val="000E40E4"/>
    <w:rsid w:val="000E4CB1"/>
    <w:rsid w:val="000E5B3E"/>
    <w:rsid w:val="000E5FB9"/>
    <w:rsid w:val="000E66CF"/>
    <w:rsid w:val="000E6939"/>
    <w:rsid w:val="000E7488"/>
    <w:rsid w:val="000E7FB6"/>
    <w:rsid w:val="000F0884"/>
    <w:rsid w:val="000F08A1"/>
    <w:rsid w:val="000F1284"/>
    <w:rsid w:val="000F1E53"/>
    <w:rsid w:val="000F22CD"/>
    <w:rsid w:val="000F2C45"/>
    <w:rsid w:val="000F2D20"/>
    <w:rsid w:val="000F2E43"/>
    <w:rsid w:val="000F3842"/>
    <w:rsid w:val="000F3A1B"/>
    <w:rsid w:val="000F438D"/>
    <w:rsid w:val="000F46E7"/>
    <w:rsid w:val="000F478D"/>
    <w:rsid w:val="000F49CF"/>
    <w:rsid w:val="000F6667"/>
    <w:rsid w:val="0010035B"/>
    <w:rsid w:val="0010035C"/>
    <w:rsid w:val="0010046D"/>
    <w:rsid w:val="001006DF"/>
    <w:rsid w:val="001007B4"/>
    <w:rsid w:val="00100DED"/>
    <w:rsid w:val="00101C15"/>
    <w:rsid w:val="0010276D"/>
    <w:rsid w:val="001027B6"/>
    <w:rsid w:val="00103DDF"/>
    <w:rsid w:val="00104244"/>
    <w:rsid w:val="0010431C"/>
    <w:rsid w:val="00104926"/>
    <w:rsid w:val="00104ABE"/>
    <w:rsid w:val="00105423"/>
    <w:rsid w:val="001068DC"/>
    <w:rsid w:val="00106A48"/>
    <w:rsid w:val="00106D0D"/>
    <w:rsid w:val="00106F71"/>
    <w:rsid w:val="0010733E"/>
    <w:rsid w:val="001108C4"/>
    <w:rsid w:val="00111104"/>
    <w:rsid w:val="00111BC5"/>
    <w:rsid w:val="00111BFF"/>
    <w:rsid w:val="00112370"/>
    <w:rsid w:val="00112702"/>
    <w:rsid w:val="00112D54"/>
    <w:rsid w:val="00112DC2"/>
    <w:rsid w:val="0011378A"/>
    <w:rsid w:val="00113D86"/>
    <w:rsid w:val="00113FD5"/>
    <w:rsid w:val="00114488"/>
    <w:rsid w:val="00114D36"/>
    <w:rsid w:val="00114F2C"/>
    <w:rsid w:val="001154F9"/>
    <w:rsid w:val="0011615D"/>
    <w:rsid w:val="0011685C"/>
    <w:rsid w:val="001203AE"/>
    <w:rsid w:val="00120C67"/>
    <w:rsid w:val="00120C92"/>
    <w:rsid w:val="00120CFC"/>
    <w:rsid w:val="001222BA"/>
    <w:rsid w:val="001227BF"/>
    <w:rsid w:val="001236DB"/>
    <w:rsid w:val="00123C3E"/>
    <w:rsid w:val="00123D2D"/>
    <w:rsid w:val="00124B33"/>
    <w:rsid w:val="001251AA"/>
    <w:rsid w:val="00125845"/>
    <w:rsid w:val="0012650E"/>
    <w:rsid w:val="00126FC8"/>
    <w:rsid w:val="00127172"/>
    <w:rsid w:val="00127B30"/>
    <w:rsid w:val="00130B2F"/>
    <w:rsid w:val="00132933"/>
    <w:rsid w:val="00132BF1"/>
    <w:rsid w:val="00132C99"/>
    <w:rsid w:val="00133671"/>
    <w:rsid w:val="001337BC"/>
    <w:rsid w:val="00133F13"/>
    <w:rsid w:val="001351F6"/>
    <w:rsid w:val="00135798"/>
    <w:rsid w:val="001357B2"/>
    <w:rsid w:val="00135D27"/>
    <w:rsid w:val="00135FEA"/>
    <w:rsid w:val="001363EE"/>
    <w:rsid w:val="0013651F"/>
    <w:rsid w:val="001366C4"/>
    <w:rsid w:val="00136CD9"/>
    <w:rsid w:val="0013702E"/>
    <w:rsid w:val="00137EC5"/>
    <w:rsid w:val="00140427"/>
    <w:rsid w:val="00140EC0"/>
    <w:rsid w:val="00141267"/>
    <w:rsid w:val="00141531"/>
    <w:rsid w:val="00141C54"/>
    <w:rsid w:val="0014209F"/>
    <w:rsid w:val="00142B08"/>
    <w:rsid w:val="00143207"/>
    <w:rsid w:val="00143287"/>
    <w:rsid w:val="001436D7"/>
    <w:rsid w:val="001439A2"/>
    <w:rsid w:val="00143FDA"/>
    <w:rsid w:val="00144722"/>
    <w:rsid w:val="00144A28"/>
    <w:rsid w:val="0014547A"/>
    <w:rsid w:val="00145545"/>
    <w:rsid w:val="00145C67"/>
    <w:rsid w:val="001466B8"/>
    <w:rsid w:val="001509A6"/>
    <w:rsid w:val="0015200F"/>
    <w:rsid w:val="0015244B"/>
    <w:rsid w:val="00152496"/>
    <w:rsid w:val="00152AAA"/>
    <w:rsid w:val="00153271"/>
    <w:rsid w:val="00153303"/>
    <w:rsid w:val="001552FF"/>
    <w:rsid w:val="00156779"/>
    <w:rsid w:val="00156B99"/>
    <w:rsid w:val="00157C93"/>
    <w:rsid w:val="00157D54"/>
    <w:rsid w:val="0016076D"/>
    <w:rsid w:val="00160AE2"/>
    <w:rsid w:val="001614D2"/>
    <w:rsid w:val="001616BD"/>
    <w:rsid w:val="00161D48"/>
    <w:rsid w:val="0016294C"/>
    <w:rsid w:val="00164940"/>
    <w:rsid w:val="00164F68"/>
    <w:rsid w:val="00164FB7"/>
    <w:rsid w:val="00165287"/>
    <w:rsid w:val="001667A5"/>
    <w:rsid w:val="00166D69"/>
    <w:rsid w:val="0016727D"/>
    <w:rsid w:val="001676F9"/>
    <w:rsid w:val="00167821"/>
    <w:rsid w:val="00170BC3"/>
    <w:rsid w:val="0017119D"/>
    <w:rsid w:val="0017170A"/>
    <w:rsid w:val="00171E0B"/>
    <w:rsid w:val="00171E60"/>
    <w:rsid w:val="001723A7"/>
    <w:rsid w:val="00172405"/>
    <w:rsid w:val="00172FE6"/>
    <w:rsid w:val="00173225"/>
    <w:rsid w:val="001736B4"/>
    <w:rsid w:val="00174F19"/>
    <w:rsid w:val="001758ED"/>
    <w:rsid w:val="00175A75"/>
    <w:rsid w:val="00176D04"/>
    <w:rsid w:val="00177003"/>
    <w:rsid w:val="00177057"/>
    <w:rsid w:val="00177415"/>
    <w:rsid w:val="0017746F"/>
    <w:rsid w:val="00177BD0"/>
    <w:rsid w:val="00177CD6"/>
    <w:rsid w:val="00180031"/>
    <w:rsid w:val="001802F6"/>
    <w:rsid w:val="001809F1"/>
    <w:rsid w:val="00180A5B"/>
    <w:rsid w:val="0018110C"/>
    <w:rsid w:val="00181252"/>
    <w:rsid w:val="00182BBD"/>
    <w:rsid w:val="00182F73"/>
    <w:rsid w:val="0018404F"/>
    <w:rsid w:val="00184569"/>
    <w:rsid w:val="00184ADA"/>
    <w:rsid w:val="0018536D"/>
    <w:rsid w:val="00185810"/>
    <w:rsid w:val="00185EC5"/>
    <w:rsid w:val="00185FA1"/>
    <w:rsid w:val="0018708E"/>
    <w:rsid w:val="00187B26"/>
    <w:rsid w:val="0019162D"/>
    <w:rsid w:val="00191D9A"/>
    <w:rsid w:val="001926E0"/>
    <w:rsid w:val="00192A9C"/>
    <w:rsid w:val="00192DC2"/>
    <w:rsid w:val="00192E0C"/>
    <w:rsid w:val="0019335F"/>
    <w:rsid w:val="00193383"/>
    <w:rsid w:val="00193CAB"/>
    <w:rsid w:val="00194187"/>
    <w:rsid w:val="00195FDE"/>
    <w:rsid w:val="001966A9"/>
    <w:rsid w:val="001975C8"/>
    <w:rsid w:val="001A0A4A"/>
    <w:rsid w:val="001A0D24"/>
    <w:rsid w:val="001A1A3A"/>
    <w:rsid w:val="001A1CBC"/>
    <w:rsid w:val="001A2B40"/>
    <w:rsid w:val="001A3028"/>
    <w:rsid w:val="001A3878"/>
    <w:rsid w:val="001A4661"/>
    <w:rsid w:val="001A4A3B"/>
    <w:rsid w:val="001A55FD"/>
    <w:rsid w:val="001A563B"/>
    <w:rsid w:val="001A5774"/>
    <w:rsid w:val="001A59C4"/>
    <w:rsid w:val="001A59F5"/>
    <w:rsid w:val="001A5F7F"/>
    <w:rsid w:val="001A6D1D"/>
    <w:rsid w:val="001A6D3D"/>
    <w:rsid w:val="001A75F4"/>
    <w:rsid w:val="001A7764"/>
    <w:rsid w:val="001B0506"/>
    <w:rsid w:val="001B0E55"/>
    <w:rsid w:val="001B105E"/>
    <w:rsid w:val="001B14E1"/>
    <w:rsid w:val="001B15DB"/>
    <w:rsid w:val="001B1A10"/>
    <w:rsid w:val="001B1BC4"/>
    <w:rsid w:val="001B1DFD"/>
    <w:rsid w:val="001B2089"/>
    <w:rsid w:val="001B2868"/>
    <w:rsid w:val="001B317A"/>
    <w:rsid w:val="001B3D54"/>
    <w:rsid w:val="001B3EB2"/>
    <w:rsid w:val="001B403A"/>
    <w:rsid w:val="001B4654"/>
    <w:rsid w:val="001B4EAA"/>
    <w:rsid w:val="001B52AF"/>
    <w:rsid w:val="001B5AEF"/>
    <w:rsid w:val="001B60C2"/>
    <w:rsid w:val="001B68EA"/>
    <w:rsid w:val="001B754B"/>
    <w:rsid w:val="001B7952"/>
    <w:rsid w:val="001C0694"/>
    <w:rsid w:val="001C1152"/>
    <w:rsid w:val="001C119B"/>
    <w:rsid w:val="001C15F4"/>
    <w:rsid w:val="001C1BD6"/>
    <w:rsid w:val="001C1EB4"/>
    <w:rsid w:val="001C438B"/>
    <w:rsid w:val="001C4950"/>
    <w:rsid w:val="001C5B5F"/>
    <w:rsid w:val="001C66C7"/>
    <w:rsid w:val="001C6B55"/>
    <w:rsid w:val="001C6E85"/>
    <w:rsid w:val="001C6E96"/>
    <w:rsid w:val="001C75CC"/>
    <w:rsid w:val="001C7735"/>
    <w:rsid w:val="001C7B5F"/>
    <w:rsid w:val="001D03CF"/>
    <w:rsid w:val="001D055F"/>
    <w:rsid w:val="001D2A1F"/>
    <w:rsid w:val="001D3175"/>
    <w:rsid w:val="001D47DC"/>
    <w:rsid w:val="001D4C0B"/>
    <w:rsid w:val="001D5776"/>
    <w:rsid w:val="001D6519"/>
    <w:rsid w:val="001D6AE5"/>
    <w:rsid w:val="001D7F15"/>
    <w:rsid w:val="001E23FE"/>
    <w:rsid w:val="001E3446"/>
    <w:rsid w:val="001E3EBD"/>
    <w:rsid w:val="001E4328"/>
    <w:rsid w:val="001E4580"/>
    <w:rsid w:val="001E483B"/>
    <w:rsid w:val="001E53D6"/>
    <w:rsid w:val="001E5D51"/>
    <w:rsid w:val="001E5E22"/>
    <w:rsid w:val="001E7427"/>
    <w:rsid w:val="001E77ED"/>
    <w:rsid w:val="001E7C8A"/>
    <w:rsid w:val="001F0437"/>
    <w:rsid w:val="001F0787"/>
    <w:rsid w:val="001F1E2F"/>
    <w:rsid w:val="001F2950"/>
    <w:rsid w:val="001F2BFA"/>
    <w:rsid w:val="001F2D54"/>
    <w:rsid w:val="001F2D83"/>
    <w:rsid w:val="001F3520"/>
    <w:rsid w:val="001F3A5F"/>
    <w:rsid w:val="001F4672"/>
    <w:rsid w:val="001F581C"/>
    <w:rsid w:val="001F6545"/>
    <w:rsid w:val="001F6A77"/>
    <w:rsid w:val="001F6E1C"/>
    <w:rsid w:val="001F6E31"/>
    <w:rsid w:val="001F7207"/>
    <w:rsid w:val="0020019B"/>
    <w:rsid w:val="0020184D"/>
    <w:rsid w:val="00201DBB"/>
    <w:rsid w:val="00204115"/>
    <w:rsid w:val="00204779"/>
    <w:rsid w:val="00204890"/>
    <w:rsid w:val="00204B62"/>
    <w:rsid w:val="00205724"/>
    <w:rsid w:val="00205B30"/>
    <w:rsid w:val="00206A96"/>
    <w:rsid w:val="00207107"/>
    <w:rsid w:val="00207BAA"/>
    <w:rsid w:val="00207CEA"/>
    <w:rsid w:val="00207F36"/>
    <w:rsid w:val="00210F7E"/>
    <w:rsid w:val="0021215D"/>
    <w:rsid w:val="00212826"/>
    <w:rsid w:val="002135B1"/>
    <w:rsid w:val="0021365A"/>
    <w:rsid w:val="0021378F"/>
    <w:rsid w:val="00214468"/>
    <w:rsid w:val="00214549"/>
    <w:rsid w:val="00215EAB"/>
    <w:rsid w:val="00216737"/>
    <w:rsid w:val="00216DC3"/>
    <w:rsid w:val="00217518"/>
    <w:rsid w:val="002179A0"/>
    <w:rsid w:val="00220267"/>
    <w:rsid w:val="002206A9"/>
    <w:rsid w:val="00221A50"/>
    <w:rsid w:val="0022332C"/>
    <w:rsid w:val="00223437"/>
    <w:rsid w:val="00223BF4"/>
    <w:rsid w:val="0022508C"/>
    <w:rsid w:val="0022558F"/>
    <w:rsid w:val="00225AFC"/>
    <w:rsid w:val="00225D5D"/>
    <w:rsid w:val="00226185"/>
    <w:rsid w:val="002265AA"/>
    <w:rsid w:val="002307B7"/>
    <w:rsid w:val="00230B0B"/>
    <w:rsid w:val="00230BD4"/>
    <w:rsid w:val="00231641"/>
    <w:rsid w:val="0023340D"/>
    <w:rsid w:val="00233496"/>
    <w:rsid w:val="002345BD"/>
    <w:rsid w:val="00234B4E"/>
    <w:rsid w:val="0023551A"/>
    <w:rsid w:val="0023572C"/>
    <w:rsid w:val="00235F41"/>
    <w:rsid w:val="00236652"/>
    <w:rsid w:val="0023673E"/>
    <w:rsid w:val="002367B0"/>
    <w:rsid w:val="002368EB"/>
    <w:rsid w:val="00236C6D"/>
    <w:rsid w:val="00237281"/>
    <w:rsid w:val="002374E0"/>
    <w:rsid w:val="00237F64"/>
    <w:rsid w:val="00240F9F"/>
    <w:rsid w:val="0024111B"/>
    <w:rsid w:val="0024154B"/>
    <w:rsid w:val="0024193F"/>
    <w:rsid w:val="00242E11"/>
    <w:rsid w:val="00242E98"/>
    <w:rsid w:val="00243406"/>
    <w:rsid w:val="002436A9"/>
    <w:rsid w:val="0024462D"/>
    <w:rsid w:val="0024488C"/>
    <w:rsid w:val="00245BD3"/>
    <w:rsid w:val="00246E72"/>
    <w:rsid w:val="00247262"/>
    <w:rsid w:val="00247762"/>
    <w:rsid w:val="0024792C"/>
    <w:rsid w:val="00247A45"/>
    <w:rsid w:val="00247D3B"/>
    <w:rsid w:val="00250997"/>
    <w:rsid w:val="00250BF3"/>
    <w:rsid w:val="002515D3"/>
    <w:rsid w:val="0025176A"/>
    <w:rsid w:val="00251788"/>
    <w:rsid w:val="00251E3F"/>
    <w:rsid w:val="00251F2D"/>
    <w:rsid w:val="00251F6E"/>
    <w:rsid w:val="002531D0"/>
    <w:rsid w:val="002534C3"/>
    <w:rsid w:val="00253759"/>
    <w:rsid w:val="00253E6A"/>
    <w:rsid w:val="00253EB7"/>
    <w:rsid w:val="00254283"/>
    <w:rsid w:val="00254928"/>
    <w:rsid w:val="00255451"/>
    <w:rsid w:val="00255A37"/>
    <w:rsid w:val="00255D07"/>
    <w:rsid w:val="00256024"/>
    <w:rsid w:val="00256406"/>
    <w:rsid w:val="0025683C"/>
    <w:rsid w:val="00257C18"/>
    <w:rsid w:val="00261F82"/>
    <w:rsid w:val="0026372E"/>
    <w:rsid w:val="00264235"/>
    <w:rsid w:val="0026465C"/>
    <w:rsid w:val="00264724"/>
    <w:rsid w:val="00264A71"/>
    <w:rsid w:val="00264D2E"/>
    <w:rsid w:val="00265519"/>
    <w:rsid w:val="00265C57"/>
    <w:rsid w:val="002661A2"/>
    <w:rsid w:val="00266380"/>
    <w:rsid w:val="002665AC"/>
    <w:rsid w:val="0026682D"/>
    <w:rsid w:val="00270621"/>
    <w:rsid w:val="0027119B"/>
    <w:rsid w:val="00271336"/>
    <w:rsid w:val="00271906"/>
    <w:rsid w:val="00271DE9"/>
    <w:rsid w:val="00272132"/>
    <w:rsid w:val="0027249D"/>
    <w:rsid w:val="002727CA"/>
    <w:rsid w:val="00273164"/>
    <w:rsid w:val="00273EED"/>
    <w:rsid w:val="00274DD3"/>
    <w:rsid w:val="00275023"/>
    <w:rsid w:val="002758BB"/>
    <w:rsid w:val="0027601E"/>
    <w:rsid w:val="0027636C"/>
    <w:rsid w:val="002764A7"/>
    <w:rsid w:val="00276A4B"/>
    <w:rsid w:val="00276F6C"/>
    <w:rsid w:val="00277529"/>
    <w:rsid w:val="0028041E"/>
    <w:rsid w:val="00280ED7"/>
    <w:rsid w:val="0028303C"/>
    <w:rsid w:val="00283941"/>
    <w:rsid w:val="002839B4"/>
    <w:rsid w:val="00283FB2"/>
    <w:rsid w:val="00285346"/>
    <w:rsid w:val="00286437"/>
    <w:rsid w:val="0028655E"/>
    <w:rsid w:val="0028695C"/>
    <w:rsid w:val="00286D36"/>
    <w:rsid w:val="00287143"/>
    <w:rsid w:val="002877CA"/>
    <w:rsid w:val="00290145"/>
    <w:rsid w:val="00291604"/>
    <w:rsid w:val="002917F6"/>
    <w:rsid w:val="00293C18"/>
    <w:rsid w:val="00293FB1"/>
    <w:rsid w:val="002948DD"/>
    <w:rsid w:val="00294F49"/>
    <w:rsid w:val="0029747C"/>
    <w:rsid w:val="00297A5B"/>
    <w:rsid w:val="002A0085"/>
    <w:rsid w:val="002A0961"/>
    <w:rsid w:val="002A0C5B"/>
    <w:rsid w:val="002A173D"/>
    <w:rsid w:val="002A1B9B"/>
    <w:rsid w:val="002A2336"/>
    <w:rsid w:val="002A3341"/>
    <w:rsid w:val="002A522E"/>
    <w:rsid w:val="002A5385"/>
    <w:rsid w:val="002A5897"/>
    <w:rsid w:val="002A611A"/>
    <w:rsid w:val="002A6357"/>
    <w:rsid w:val="002A6A38"/>
    <w:rsid w:val="002A7279"/>
    <w:rsid w:val="002A7287"/>
    <w:rsid w:val="002A7EE2"/>
    <w:rsid w:val="002B040C"/>
    <w:rsid w:val="002B0A77"/>
    <w:rsid w:val="002B0FA9"/>
    <w:rsid w:val="002B2054"/>
    <w:rsid w:val="002B3D9C"/>
    <w:rsid w:val="002B55A6"/>
    <w:rsid w:val="002B57E0"/>
    <w:rsid w:val="002B64C4"/>
    <w:rsid w:val="002B666F"/>
    <w:rsid w:val="002B6B40"/>
    <w:rsid w:val="002B7515"/>
    <w:rsid w:val="002B7C1C"/>
    <w:rsid w:val="002B7CC7"/>
    <w:rsid w:val="002C1605"/>
    <w:rsid w:val="002C1A4F"/>
    <w:rsid w:val="002C1B87"/>
    <w:rsid w:val="002C3218"/>
    <w:rsid w:val="002C40F5"/>
    <w:rsid w:val="002C4214"/>
    <w:rsid w:val="002C4387"/>
    <w:rsid w:val="002C4862"/>
    <w:rsid w:val="002C4D3F"/>
    <w:rsid w:val="002C587A"/>
    <w:rsid w:val="002C6066"/>
    <w:rsid w:val="002C613D"/>
    <w:rsid w:val="002C7C98"/>
    <w:rsid w:val="002D0584"/>
    <w:rsid w:val="002D09A4"/>
    <w:rsid w:val="002D12CD"/>
    <w:rsid w:val="002D1783"/>
    <w:rsid w:val="002D17A5"/>
    <w:rsid w:val="002D1F3E"/>
    <w:rsid w:val="002D3598"/>
    <w:rsid w:val="002D36B9"/>
    <w:rsid w:val="002D380D"/>
    <w:rsid w:val="002D516B"/>
    <w:rsid w:val="002D68B7"/>
    <w:rsid w:val="002D6DBE"/>
    <w:rsid w:val="002D7191"/>
    <w:rsid w:val="002E077F"/>
    <w:rsid w:val="002E1433"/>
    <w:rsid w:val="002E1BB1"/>
    <w:rsid w:val="002E2F46"/>
    <w:rsid w:val="002E3223"/>
    <w:rsid w:val="002E41F5"/>
    <w:rsid w:val="002E4889"/>
    <w:rsid w:val="002E4927"/>
    <w:rsid w:val="002E5044"/>
    <w:rsid w:val="002E542E"/>
    <w:rsid w:val="002E57A6"/>
    <w:rsid w:val="002E6491"/>
    <w:rsid w:val="002E7075"/>
    <w:rsid w:val="002E793C"/>
    <w:rsid w:val="002E7C2F"/>
    <w:rsid w:val="002E7E38"/>
    <w:rsid w:val="002E7E95"/>
    <w:rsid w:val="002F07A3"/>
    <w:rsid w:val="002F0943"/>
    <w:rsid w:val="002F0DF2"/>
    <w:rsid w:val="002F2250"/>
    <w:rsid w:val="002F24B4"/>
    <w:rsid w:val="002F24ED"/>
    <w:rsid w:val="002F256C"/>
    <w:rsid w:val="002F2C36"/>
    <w:rsid w:val="002F3FF1"/>
    <w:rsid w:val="002F4003"/>
    <w:rsid w:val="002F4703"/>
    <w:rsid w:val="002F4ED4"/>
    <w:rsid w:val="002F4F4E"/>
    <w:rsid w:val="002F5573"/>
    <w:rsid w:val="002F58AC"/>
    <w:rsid w:val="002F5FA1"/>
    <w:rsid w:val="002F7FDD"/>
    <w:rsid w:val="003014EE"/>
    <w:rsid w:val="003024BC"/>
    <w:rsid w:val="003024CF"/>
    <w:rsid w:val="00303859"/>
    <w:rsid w:val="00303E34"/>
    <w:rsid w:val="00304D77"/>
    <w:rsid w:val="00305F30"/>
    <w:rsid w:val="003066A8"/>
    <w:rsid w:val="00307BF2"/>
    <w:rsid w:val="00307C87"/>
    <w:rsid w:val="003104B4"/>
    <w:rsid w:val="003106CE"/>
    <w:rsid w:val="00310D34"/>
    <w:rsid w:val="00312047"/>
    <w:rsid w:val="00312210"/>
    <w:rsid w:val="00312D50"/>
    <w:rsid w:val="00313BAB"/>
    <w:rsid w:val="003144D3"/>
    <w:rsid w:val="00314FBA"/>
    <w:rsid w:val="0031596F"/>
    <w:rsid w:val="0031649C"/>
    <w:rsid w:val="00316A73"/>
    <w:rsid w:val="00317CB6"/>
    <w:rsid w:val="00320002"/>
    <w:rsid w:val="00320B12"/>
    <w:rsid w:val="00321B8A"/>
    <w:rsid w:val="003221D6"/>
    <w:rsid w:val="00322E10"/>
    <w:rsid w:val="00323323"/>
    <w:rsid w:val="003236FF"/>
    <w:rsid w:val="003239CE"/>
    <w:rsid w:val="00323E4A"/>
    <w:rsid w:val="00324486"/>
    <w:rsid w:val="003252D3"/>
    <w:rsid w:val="0032582E"/>
    <w:rsid w:val="00326D16"/>
    <w:rsid w:val="00327481"/>
    <w:rsid w:val="003277E7"/>
    <w:rsid w:val="00327815"/>
    <w:rsid w:val="00327BA1"/>
    <w:rsid w:val="00327CE0"/>
    <w:rsid w:val="00330224"/>
    <w:rsid w:val="00330481"/>
    <w:rsid w:val="00330C4C"/>
    <w:rsid w:val="00330C64"/>
    <w:rsid w:val="00330CD4"/>
    <w:rsid w:val="00330DAD"/>
    <w:rsid w:val="003321CD"/>
    <w:rsid w:val="0033222D"/>
    <w:rsid w:val="00332367"/>
    <w:rsid w:val="003328D8"/>
    <w:rsid w:val="00332E4F"/>
    <w:rsid w:val="0033361C"/>
    <w:rsid w:val="0033388B"/>
    <w:rsid w:val="0033404D"/>
    <w:rsid w:val="0033504E"/>
    <w:rsid w:val="003351BE"/>
    <w:rsid w:val="00335A92"/>
    <w:rsid w:val="0033655B"/>
    <w:rsid w:val="003373FE"/>
    <w:rsid w:val="00337E51"/>
    <w:rsid w:val="00342010"/>
    <w:rsid w:val="0034260D"/>
    <w:rsid w:val="00343DAC"/>
    <w:rsid w:val="00343E8E"/>
    <w:rsid w:val="003446BC"/>
    <w:rsid w:val="00344E7E"/>
    <w:rsid w:val="00345117"/>
    <w:rsid w:val="00346562"/>
    <w:rsid w:val="00346B52"/>
    <w:rsid w:val="003474A1"/>
    <w:rsid w:val="00347986"/>
    <w:rsid w:val="00347EA5"/>
    <w:rsid w:val="0035031E"/>
    <w:rsid w:val="00350697"/>
    <w:rsid w:val="00351004"/>
    <w:rsid w:val="00351335"/>
    <w:rsid w:val="0035185A"/>
    <w:rsid w:val="0035210F"/>
    <w:rsid w:val="0035232F"/>
    <w:rsid w:val="00353EEB"/>
    <w:rsid w:val="00353F55"/>
    <w:rsid w:val="00354817"/>
    <w:rsid w:val="00354A16"/>
    <w:rsid w:val="00354BF5"/>
    <w:rsid w:val="00355909"/>
    <w:rsid w:val="003559AB"/>
    <w:rsid w:val="0035653F"/>
    <w:rsid w:val="003565A5"/>
    <w:rsid w:val="00357109"/>
    <w:rsid w:val="003575DC"/>
    <w:rsid w:val="003600BF"/>
    <w:rsid w:val="00360CE3"/>
    <w:rsid w:val="00360D37"/>
    <w:rsid w:val="0036112E"/>
    <w:rsid w:val="003611D9"/>
    <w:rsid w:val="0036219B"/>
    <w:rsid w:val="00362763"/>
    <w:rsid w:val="00362993"/>
    <w:rsid w:val="003631E1"/>
    <w:rsid w:val="0036351A"/>
    <w:rsid w:val="0036455C"/>
    <w:rsid w:val="00364A36"/>
    <w:rsid w:val="0036502B"/>
    <w:rsid w:val="00365075"/>
    <w:rsid w:val="00365100"/>
    <w:rsid w:val="00365C6C"/>
    <w:rsid w:val="003661F7"/>
    <w:rsid w:val="003666D8"/>
    <w:rsid w:val="00367050"/>
    <w:rsid w:val="00367313"/>
    <w:rsid w:val="00367C24"/>
    <w:rsid w:val="00370012"/>
    <w:rsid w:val="00370AD2"/>
    <w:rsid w:val="00370C0A"/>
    <w:rsid w:val="00370D8E"/>
    <w:rsid w:val="00370E0F"/>
    <w:rsid w:val="00373129"/>
    <w:rsid w:val="003738D5"/>
    <w:rsid w:val="00373CA1"/>
    <w:rsid w:val="00374196"/>
    <w:rsid w:val="0037442E"/>
    <w:rsid w:val="00374984"/>
    <w:rsid w:val="00374AE3"/>
    <w:rsid w:val="0037613B"/>
    <w:rsid w:val="003762CA"/>
    <w:rsid w:val="0037642D"/>
    <w:rsid w:val="00376654"/>
    <w:rsid w:val="00377DC2"/>
    <w:rsid w:val="00380C5D"/>
    <w:rsid w:val="00380CDE"/>
    <w:rsid w:val="00381C51"/>
    <w:rsid w:val="0038288D"/>
    <w:rsid w:val="00382A27"/>
    <w:rsid w:val="00382F79"/>
    <w:rsid w:val="0038355A"/>
    <w:rsid w:val="00383935"/>
    <w:rsid w:val="00383D9A"/>
    <w:rsid w:val="003852AA"/>
    <w:rsid w:val="00385A0F"/>
    <w:rsid w:val="00385F59"/>
    <w:rsid w:val="0038671D"/>
    <w:rsid w:val="00387D60"/>
    <w:rsid w:val="00390E36"/>
    <w:rsid w:val="003913CD"/>
    <w:rsid w:val="00394E3A"/>
    <w:rsid w:val="00394F99"/>
    <w:rsid w:val="00395261"/>
    <w:rsid w:val="00395B38"/>
    <w:rsid w:val="003963BB"/>
    <w:rsid w:val="00396B1C"/>
    <w:rsid w:val="00397B09"/>
    <w:rsid w:val="003A0733"/>
    <w:rsid w:val="003A088E"/>
    <w:rsid w:val="003A0F34"/>
    <w:rsid w:val="003A11F1"/>
    <w:rsid w:val="003A1A56"/>
    <w:rsid w:val="003A2824"/>
    <w:rsid w:val="003A2CE1"/>
    <w:rsid w:val="003A2D9E"/>
    <w:rsid w:val="003A4012"/>
    <w:rsid w:val="003A49B5"/>
    <w:rsid w:val="003A5ABE"/>
    <w:rsid w:val="003A5CEC"/>
    <w:rsid w:val="003A62B9"/>
    <w:rsid w:val="003A62CA"/>
    <w:rsid w:val="003A6669"/>
    <w:rsid w:val="003A6DB8"/>
    <w:rsid w:val="003A7042"/>
    <w:rsid w:val="003A73A0"/>
    <w:rsid w:val="003A77D6"/>
    <w:rsid w:val="003A7F76"/>
    <w:rsid w:val="003A7FC3"/>
    <w:rsid w:val="003B047D"/>
    <w:rsid w:val="003B0A52"/>
    <w:rsid w:val="003B187D"/>
    <w:rsid w:val="003B1CD2"/>
    <w:rsid w:val="003B1E29"/>
    <w:rsid w:val="003B2B0D"/>
    <w:rsid w:val="003B303D"/>
    <w:rsid w:val="003B3C86"/>
    <w:rsid w:val="003B560C"/>
    <w:rsid w:val="003B5CB1"/>
    <w:rsid w:val="003B71C3"/>
    <w:rsid w:val="003B7BC1"/>
    <w:rsid w:val="003B7C57"/>
    <w:rsid w:val="003C043A"/>
    <w:rsid w:val="003C05BE"/>
    <w:rsid w:val="003C0AEF"/>
    <w:rsid w:val="003C124C"/>
    <w:rsid w:val="003C2793"/>
    <w:rsid w:val="003C28C3"/>
    <w:rsid w:val="003C34A4"/>
    <w:rsid w:val="003C35CE"/>
    <w:rsid w:val="003C38DA"/>
    <w:rsid w:val="003C4A16"/>
    <w:rsid w:val="003C4A59"/>
    <w:rsid w:val="003C6B21"/>
    <w:rsid w:val="003C7500"/>
    <w:rsid w:val="003C78E7"/>
    <w:rsid w:val="003C7BC9"/>
    <w:rsid w:val="003D121F"/>
    <w:rsid w:val="003D12A6"/>
    <w:rsid w:val="003D18BB"/>
    <w:rsid w:val="003D1EFB"/>
    <w:rsid w:val="003D3293"/>
    <w:rsid w:val="003D3EA3"/>
    <w:rsid w:val="003D5417"/>
    <w:rsid w:val="003D54FE"/>
    <w:rsid w:val="003D5CDB"/>
    <w:rsid w:val="003D5EDA"/>
    <w:rsid w:val="003D68C1"/>
    <w:rsid w:val="003E008A"/>
    <w:rsid w:val="003E00C4"/>
    <w:rsid w:val="003E1E7D"/>
    <w:rsid w:val="003E33EB"/>
    <w:rsid w:val="003E34DC"/>
    <w:rsid w:val="003E3594"/>
    <w:rsid w:val="003E456E"/>
    <w:rsid w:val="003E4D14"/>
    <w:rsid w:val="003E51E4"/>
    <w:rsid w:val="003E765D"/>
    <w:rsid w:val="003E7FE5"/>
    <w:rsid w:val="003F152A"/>
    <w:rsid w:val="003F1AD3"/>
    <w:rsid w:val="003F20F6"/>
    <w:rsid w:val="003F2785"/>
    <w:rsid w:val="003F2C0A"/>
    <w:rsid w:val="003F2D2F"/>
    <w:rsid w:val="003F37DD"/>
    <w:rsid w:val="003F4336"/>
    <w:rsid w:val="003F45DD"/>
    <w:rsid w:val="003F4821"/>
    <w:rsid w:val="003F4A71"/>
    <w:rsid w:val="003F5F27"/>
    <w:rsid w:val="003F5FE5"/>
    <w:rsid w:val="003F6677"/>
    <w:rsid w:val="003F74BF"/>
    <w:rsid w:val="003F766E"/>
    <w:rsid w:val="003F7794"/>
    <w:rsid w:val="003F7870"/>
    <w:rsid w:val="004001D3"/>
    <w:rsid w:val="00401993"/>
    <w:rsid w:val="00402D16"/>
    <w:rsid w:val="004034D8"/>
    <w:rsid w:val="00403DC7"/>
    <w:rsid w:val="00404DD8"/>
    <w:rsid w:val="00405BE8"/>
    <w:rsid w:val="00406E70"/>
    <w:rsid w:val="0040789B"/>
    <w:rsid w:val="00407D1D"/>
    <w:rsid w:val="00413053"/>
    <w:rsid w:val="00413D85"/>
    <w:rsid w:val="0041481D"/>
    <w:rsid w:val="0041545B"/>
    <w:rsid w:val="00415AA1"/>
    <w:rsid w:val="00415EC3"/>
    <w:rsid w:val="004161F5"/>
    <w:rsid w:val="004163F3"/>
    <w:rsid w:val="004173D5"/>
    <w:rsid w:val="00417946"/>
    <w:rsid w:val="00420249"/>
    <w:rsid w:val="004207CF"/>
    <w:rsid w:val="00422432"/>
    <w:rsid w:val="0042392F"/>
    <w:rsid w:val="00426D53"/>
    <w:rsid w:val="00427809"/>
    <w:rsid w:val="00427A29"/>
    <w:rsid w:val="004306D9"/>
    <w:rsid w:val="004306EA"/>
    <w:rsid w:val="004309CA"/>
    <w:rsid w:val="00431946"/>
    <w:rsid w:val="00432A1C"/>
    <w:rsid w:val="00434977"/>
    <w:rsid w:val="00434D12"/>
    <w:rsid w:val="00435E40"/>
    <w:rsid w:val="0043613C"/>
    <w:rsid w:val="004375B9"/>
    <w:rsid w:val="00437BF5"/>
    <w:rsid w:val="00437CC9"/>
    <w:rsid w:val="004401AF"/>
    <w:rsid w:val="004408B0"/>
    <w:rsid w:val="00440B36"/>
    <w:rsid w:val="00441877"/>
    <w:rsid w:val="00441909"/>
    <w:rsid w:val="00442339"/>
    <w:rsid w:val="00442AC9"/>
    <w:rsid w:val="00442E8A"/>
    <w:rsid w:val="00442EEE"/>
    <w:rsid w:val="004431B3"/>
    <w:rsid w:val="004448A5"/>
    <w:rsid w:val="00444F05"/>
    <w:rsid w:val="00445867"/>
    <w:rsid w:val="00445AE7"/>
    <w:rsid w:val="00446AC3"/>
    <w:rsid w:val="00446D49"/>
    <w:rsid w:val="00447543"/>
    <w:rsid w:val="004516D3"/>
    <w:rsid w:val="00451813"/>
    <w:rsid w:val="00451CE4"/>
    <w:rsid w:val="00451D8A"/>
    <w:rsid w:val="004522F6"/>
    <w:rsid w:val="00452BEB"/>
    <w:rsid w:val="004564E4"/>
    <w:rsid w:val="00457774"/>
    <w:rsid w:val="004608C7"/>
    <w:rsid w:val="00461386"/>
    <w:rsid w:val="00461DCD"/>
    <w:rsid w:val="00462D06"/>
    <w:rsid w:val="00462E14"/>
    <w:rsid w:val="00462F10"/>
    <w:rsid w:val="004634FD"/>
    <w:rsid w:val="00463673"/>
    <w:rsid w:val="00463F92"/>
    <w:rsid w:val="004641A9"/>
    <w:rsid w:val="00464EFF"/>
    <w:rsid w:val="00464F58"/>
    <w:rsid w:val="00465030"/>
    <w:rsid w:val="004650A9"/>
    <w:rsid w:val="00465769"/>
    <w:rsid w:val="00465CE8"/>
    <w:rsid w:val="004661BE"/>
    <w:rsid w:val="0046735B"/>
    <w:rsid w:val="004673C7"/>
    <w:rsid w:val="004701EB"/>
    <w:rsid w:val="004717B5"/>
    <w:rsid w:val="00471D3B"/>
    <w:rsid w:val="00471F4E"/>
    <w:rsid w:val="004721A0"/>
    <w:rsid w:val="00472F79"/>
    <w:rsid w:val="00473B03"/>
    <w:rsid w:val="00474004"/>
    <w:rsid w:val="0047463F"/>
    <w:rsid w:val="00474B9E"/>
    <w:rsid w:val="00475C69"/>
    <w:rsid w:val="0047613F"/>
    <w:rsid w:val="0047644A"/>
    <w:rsid w:val="004765D6"/>
    <w:rsid w:val="00476A36"/>
    <w:rsid w:val="004770CD"/>
    <w:rsid w:val="004772FD"/>
    <w:rsid w:val="00477450"/>
    <w:rsid w:val="00477F15"/>
    <w:rsid w:val="00477F43"/>
    <w:rsid w:val="0048097F"/>
    <w:rsid w:val="004812A4"/>
    <w:rsid w:val="0048153A"/>
    <w:rsid w:val="004820D9"/>
    <w:rsid w:val="00483106"/>
    <w:rsid w:val="004831AA"/>
    <w:rsid w:val="004836FA"/>
    <w:rsid w:val="0048448B"/>
    <w:rsid w:val="00484DF0"/>
    <w:rsid w:val="00485AEC"/>
    <w:rsid w:val="00485CBA"/>
    <w:rsid w:val="004863A2"/>
    <w:rsid w:val="00490044"/>
    <w:rsid w:val="004900D4"/>
    <w:rsid w:val="00490277"/>
    <w:rsid w:val="00490C41"/>
    <w:rsid w:val="00491147"/>
    <w:rsid w:val="00491BE7"/>
    <w:rsid w:val="00492007"/>
    <w:rsid w:val="00492495"/>
    <w:rsid w:val="00492C73"/>
    <w:rsid w:val="00492DF9"/>
    <w:rsid w:val="00494F6C"/>
    <w:rsid w:val="004965F1"/>
    <w:rsid w:val="00497081"/>
    <w:rsid w:val="00497788"/>
    <w:rsid w:val="004A1ACF"/>
    <w:rsid w:val="004A2121"/>
    <w:rsid w:val="004A2539"/>
    <w:rsid w:val="004A32EC"/>
    <w:rsid w:val="004A33B2"/>
    <w:rsid w:val="004A397E"/>
    <w:rsid w:val="004A3DA9"/>
    <w:rsid w:val="004A3FB0"/>
    <w:rsid w:val="004A423E"/>
    <w:rsid w:val="004A4581"/>
    <w:rsid w:val="004A4986"/>
    <w:rsid w:val="004A7159"/>
    <w:rsid w:val="004A7D54"/>
    <w:rsid w:val="004B050F"/>
    <w:rsid w:val="004B0ECF"/>
    <w:rsid w:val="004B0FDF"/>
    <w:rsid w:val="004B1005"/>
    <w:rsid w:val="004B13CF"/>
    <w:rsid w:val="004B1B83"/>
    <w:rsid w:val="004B363D"/>
    <w:rsid w:val="004B4081"/>
    <w:rsid w:val="004B4218"/>
    <w:rsid w:val="004B6F80"/>
    <w:rsid w:val="004B7BED"/>
    <w:rsid w:val="004B7F9E"/>
    <w:rsid w:val="004C0725"/>
    <w:rsid w:val="004C0DC6"/>
    <w:rsid w:val="004C3143"/>
    <w:rsid w:val="004C326E"/>
    <w:rsid w:val="004C38CE"/>
    <w:rsid w:val="004C3EA4"/>
    <w:rsid w:val="004C4263"/>
    <w:rsid w:val="004C4A95"/>
    <w:rsid w:val="004C4DC9"/>
    <w:rsid w:val="004C566D"/>
    <w:rsid w:val="004C5876"/>
    <w:rsid w:val="004C5D17"/>
    <w:rsid w:val="004C5D3C"/>
    <w:rsid w:val="004C5F66"/>
    <w:rsid w:val="004C636A"/>
    <w:rsid w:val="004C6C32"/>
    <w:rsid w:val="004C7927"/>
    <w:rsid w:val="004C7F49"/>
    <w:rsid w:val="004D0107"/>
    <w:rsid w:val="004D15EA"/>
    <w:rsid w:val="004D19BC"/>
    <w:rsid w:val="004D224D"/>
    <w:rsid w:val="004D38D0"/>
    <w:rsid w:val="004D579C"/>
    <w:rsid w:val="004D5C36"/>
    <w:rsid w:val="004D704E"/>
    <w:rsid w:val="004D71E7"/>
    <w:rsid w:val="004D7BDB"/>
    <w:rsid w:val="004D7C77"/>
    <w:rsid w:val="004E008B"/>
    <w:rsid w:val="004E0262"/>
    <w:rsid w:val="004E0734"/>
    <w:rsid w:val="004E20F7"/>
    <w:rsid w:val="004E2531"/>
    <w:rsid w:val="004E2541"/>
    <w:rsid w:val="004E268E"/>
    <w:rsid w:val="004E2989"/>
    <w:rsid w:val="004E2EDD"/>
    <w:rsid w:val="004E368B"/>
    <w:rsid w:val="004E3CA0"/>
    <w:rsid w:val="004E4B1F"/>
    <w:rsid w:val="004E59BC"/>
    <w:rsid w:val="004E691B"/>
    <w:rsid w:val="004E71C7"/>
    <w:rsid w:val="004F067B"/>
    <w:rsid w:val="004F072A"/>
    <w:rsid w:val="004F0CDC"/>
    <w:rsid w:val="004F2D51"/>
    <w:rsid w:val="004F2D87"/>
    <w:rsid w:val="004F2FBD"/>
    <w:rsid w:val="004F30DA"/>
    <w:rsid w:val="004F33DD"/>
    <w:rsid w:val="004F4323"/>
    <w:rsid w:val="004F4362"/>
    <w:rsid w:val="004F4AC8"/>
    <w:rsid w:val="004F5870"/>
    <w:rsid w:val="004F5F8A"/>
    <w:rsid w:val="004F6577"/>
    <w:rsid w:val="004F6F8B"/>
    <w:rsid w:val="00500067"/>
    <w:rsid w:val="00500588"/>
    <w:rsid w:val="00500E3D"/>
    <w:rsid w:val="00501271"/>
    <w:rsid w:val="00501350"/>
    <w:rsid w:val="00501526"/>
    <w:rsid w:val="00501D7F"/>
    <w:rsid w:val="00502612"/>
    <w:rsid w:val="00503379"/>
    <w:rsid w:val="00503C64"/>
    <w:rsid w:val="00503C91"/>
    <w:rsid w:val="0050400F"/>
    <w:rsid w:val="005049BA"/>
    <w:rsid w:val="00505288"/>
    <w:rsid w:val="00505ACD"/>
    <w:rsid w:val="005062E9"/>
    <w:rsid w:val="00506E6F"/>
    <w:rsid w:val="005075B1"/>
    <w:rsid w:val="00507A36"/>
    <w:rsid w:val="00510083"/>
    <w:rsid w:val="005106BD"/>
    <w:rsid w:val="00510BAE"/>
    <w:rsid w:val="00510C46"/>
    <w:rsid w:val="005118A6"/>
    <w:rsid w:val="005125EB"/>
    <w:rsid w:val="00513926"/>
    <w:rsid w:val="00513DE6"/>
    <w:rsid w:val="0051411E"/>
    <w:rsid w:val="00514EBA"/>
    <w:rsid w:val="00515539"/>
    <w:rsid w:val="00515C81"/>
    <w:rsid w:val="00516617"/>
    <w:rsid w:val="005178F6"/>
    <w:rsid w:val="00517BDB"/>
    <w:rsid w:val="0052006C"/>
    <w:rsid w:val="005208DC"/>
    <w:rsid w:val="00520B2D"/>
    <w:rsid w:val="0052165A"/>
    <w:rsid w:val="00521F7F"/>
    <w:rsid w:val="00522621"/>
    <w:rsid w:val="0052351E"/>
    <w:rsid w:val="0052369E"/>
    <w:rsid w:val="0052492A"/>
    <w:rsid w:val="00524C58"/>
    <w:rsid w:val="00525B2E"/>
    <w:rsid w:val="005269AD"/>
    <w:rsid w:val="00526A01"/>
    <w:rsid w:val="00526BFF"/>
    <w:rsid w:val="00527371"/>
    <w:rsid w:val="00527EBD"/>
    <w:rsid w:val="005307C0"/>
    <w:rsid w:val="00530B0F"/>
    <w:rsid w:val="00531207"/>
    <w:rsid w:val="00531650"/>
    <w:rsid w:val="00531927"/>
    <w:rsid w:val="00531990"/>
    <w:rsid w:val="00531CD4"/>
    <w:rsid w:val="00531E7A"/>
    <w:rsid w:val="0053234A"/>
    <w:rsid w:val="0053324F"/>
    <w:rsid w:val="00533E4E"/>
    <w:rsid w:val="00534C46"/>
    <w:rsid w:val="00534DED"/>
    <w:rsid w:val="00535ADE"/>
    <w:rsid w:val="00536EBA"/>
    <w:rsid w:val="00537227"/>
    <w:rsid w:val="00537722"/>
    <w:rsid w:val="00542159"/>
    <w:rsid w:val="00542463"/>
    <w:rsid w:val="00542BF5"/>
    <w:rsid w:val="00543C21"/>
    <w:rsid w:val="00543C8D"/>
    <w:rsid w:val="00543FB9"/>
    <w:rsid w:val="00545B71"/>
    <w:rsid w:val="00546627"/>
    <w:rsid w:val="0054716B"/>
    <w:rsid w:val="00547843"/>
    <w:rsid w:val="00550DB8"/>
    <w:rsid w:val="00552022"/>
    <w:rsid w:val="005525C2"/>
    <w:rsid w:val="0055284C"/>
    <w:rsid w:val="00552D27"/>
    <w:rsid w:val="00553384"/>
    <w:rsid w:val="00553D50"/>
    <w:rsid w:val="005559DA"/>
    <w:rsid w:val="00556470"/>
    <w:rsid w:val="0055745B"/>
    <w:rsid w:val="00557AA7"/>
    <w:rsid w:val="00557C12"/>
    <w:rsid w:val="00557E5C"/>
    <w:rsid w:val="005606F2"/>
    <w:rsid w:val="005607E6"/>
    <w:rsid w:val="00560A11"/>
    <w:rsid w:val="00560F00"/>
    <w:rsid w:val="00561740"/>
    <w:rsid w:val="00562ACB"/>
    <w:rsid w:val="00562B23"/>
    <w:rsid w:val="0056456B"/>
    <w:rsid w:val="0056460A"/>
    <w:rsid w:val="00564C40"/>
    <w:rsid w:val="00566184"/>
    <w:rsid w:val="00567B9D"/>
    <w:rsid w:val="00567CA0"/>
    <w:rsid w:val="00570219"/>
    <w:rsid w:val="00570CC8"/>
    <w:rsid w:val="005717A1"/>
    <w:rsid w:val="00573777"/>
    <w:rsid w:val="00573C11"/>
    <w:rsid w:val="00573C5D"/>
    <w:rsid w:val="00573F37"/>
    <w:rsid w:val="00574CBF"/>
    <w:rsid w:val="00575FE6"/>
    <w:rsid w:val="00576D53"/>
    <w:rsid w:val="005807BB"/>
    <w:rsid w:val="00581F43"/>
    <w:rsid w:val="00582175"/>
    <w:rsid w:val="005833E8"/>
    <w:rsid w:val="00583B9A"/>
    <w:rsid w:val="00583C99"/>
    <w:rsid w:val="00583E19"/>
    <w:rsid w:val="005842EA"/>
    <w:rsid w:val="0058436A"/>
    <w:rsid w:val="005845EE"/>
    <w:rsid w:val="0058498D"/>
    <w:rsid w:val="00584C78"/>
    <w:rsid w:val="005854A9"/>
    <w:rsid w:val="00585557"/>
    <w:rsid w:val="0058578E"/>
    <w:rsid w:val="005869CE"/>
    <w:rsid w:val="00587E7A"/>
    <w:rsid w:val="0059039D"/>
    <w:rsid w:val="00590660"/>
    <w:rsid w:val="005922F1"/>
    <w:rsid w:val="00592C33"/>
    <w:rsid w:val="00593831"/>
    <w:rsid w:val="00593FAA"/>
    <w:rsid w:val="005945FE"/>
    <w:rsid w:val="0059530D"/>
    <w:rsid w:val="0059645E"/>
    <w:rsid w:val="005964AA"/>
    <w:rsid w:val="00596597"/>
    <w:rsid w:val="005A1075"/>
    <w:rsid w:val="005A1BCC"/>
    <w:rsid w:val="005A1CCB"/>
    <w:rsid w:val="005A1DB3"/>
    <w:rsid w:val="005A233A"/>
    <w:rsid w:val="005A2462"/>
    <w:rsid w:val="005A270A"/>
    <w:rsid w:val="005A27D9"/>
    <w:rsid w:val="005A2CF1"/>
    <w:rsid w:val="005A2D41"/>
    <w:rsid w:val="005A39D4"/>
    <w:rsid w:val="005A39E8"/>
    <w:rsid w:val="005A3A80"/>
    <w:rsid w:val="005A50D6"/>
    <w:rsid w:val="005A5645"/>
    <w:rsid w:val="005A5687"/>
    <w:rsid w:val="005A618C"/>
    <w:rsid w:val="005A6639"/>
    <w:rsid w:val="005A7858"/>
    <w:rsid w:val="005A7B6D"/>
    <w:rsid w:val="005A7F7D"/>
    <w:rsid w:val="005B05F1"/>
    <w:rsid w:val="005B0AD1"/>
    <w:rsid w:val="005B0CF2"/>
    <w:rsid w:val="005B27FF"/>
    <w:rsid w:val="005B3D27"/>
    <w:rsid w:val="005B3E94"/>
    <w:rsid w:val="005B3FB4"/>
    <w:rsid w:val="005B5204"/>
    <w:rsid w:val="005B6C3A"/>
    <w:rsid w:val="005B7ECD"/>
    <w:rsid w:val="005B7F7D"/>
    <w:rsid w:val="005C02F8"/>
    <w:rsid w:val="005C13C2"/>
    <w:rsid w:val="005C2150"/>
    <w:rsid w:val="005C22D4"/>
    <w:rsid w:val="005C2BDA"/>
    <w:rsid w:val="005C35B0"/>
    <w:rsid w:val="005C3B35"/>
    <w:rsid w:val="005C3DBC"/>
    <w:rsid w:val="005C43ED"/>
    <w:rsid w:val="005C4AE6"/>
    <w:rsid w:val="005C4CDB"/>
    <w:rsid w:val="005C57B2"/>
    <w:rsid w:val="005C6742"/>
    <w:rsid w:val="005C6983"/>
    <w:rsid w:val="005C6B9B"/>
    <w:rsid w:val="005C6ED1"/>
    <w:rsid w:val="005C76B8"/>
    <w:rsid w:val="005D0650"/>
    <w:rsid w:val="005D12AB"/>
    <w:rsid w:val="005D1580"/>
    <w:rsid w:val="005D1C6F"/>
    <w:rsid w:val="005D2411"/>
    <w:rsid w:val="005D2970"/>
    <w:rsid w:val="005D38C0"/>
    <w:rsid w:val="005D3AB7"/>
    <w:rsid w:val="005D3CC8"/>
    <w:rsid w:val="005D4560"/>
    <w:rsid w:val="005D4652"/>
    <w:rsid w:val="005D4788"/>
    <w:rsid w:val="005D497F"/>
    <w:rsid w:val="005D49A2"/>
    <w:rsid w:val="005D4B22"/>
    <w:rsid w:val="005D4B6C"/>
    <w:rsid w:val="005D54C0"/>
    <w:rsid w:val="005D5F10"/>
    <w:rsid w:val="005D6E6D"/>
    <w:rsid w:val="005D71D8"/>
    <w:rsid w:val="005D73C1"/>
    <w:rsid w:val="005E07DD"/>
    <w:rsid w:val="005E1DC2"/>
    <w:rsid w:val="005E2447"/>
    <w:rsid w:val="005E24CE"/>
    <w:rsid w:val="005E278D"/>
    <w:rsid w:val="005E3841"/>
    <w:rsid w:val="005E3E8B"/>
    <w:rsid w:val="005E416C"/>
    <w:rsid w:val="005E4C42"/>
    <w:rsid w:val="005E4C6D"/>
    <w:rsid w:val="005E54E8"/>
    <w:rsid w:val="005E6118"/>
    <w:rsid w:val="005E6BBA"/>
    <w:rsid w:val="005E6C39"/>
    <w:rsid w:val="005E7AE6"/>
    <w:rsid w:val="005E7D5D"/>
    <w:rsid w:val="005F0524"/>
    <w:rsid w:val="005F0832"/>
    <w:rsid w:val="005F0D20"/>
    <w:rsid w:val="005F1146"/>
    <w:rsid w:val="005F1170"/>
    <w:rsid w:val="005F1E0E"/>
    <w:rsid w:val="005F27BE"/>
    <w:rsid w:val="005F446D"/>
    <w:rsid w:val="005F4A17"/>
    <w:rsid w:val="005F59B9"/>
    <w:rsid w:val="005F5A01"/>
    <w:rsid w:val="005F6EB0"/>
    <w:rsid w:val="005F7268"/>
    <w:rsid w:val="005F7358"/>
    <w:rsid w:val="005F7589"/>
    <w:rsid w:val="005F7786"/>
    <w:rsid w:val="005F7AB1"/>
    <w:rsid w:val="00601A2C"/>
    <w:rsid w:val="00601AA7"/>
    <w:rsid w:val="00601B29"/>
    <w:rsid w:val="00602942"/>
    <w:rsid w:val="006037D9"/>
    <w:rsid w:val="00603DF1"/>
    <w:rsid w:val="00603E0D"/>
    <w:rsid w:val="00604412"/>
    <w:rsid w:val="00606C85"/>
    <w:rsid w:val="006078AA"/>
    <w:rsid w:val="00607A35"/>
    <w:rsid w:val="006101D9"/>
    <w:rsid w:val="00611281"/>
    <w:rsid w:val="0061260C"/>
    <w:rsid w:val="00615BF8"/>
    <w:rsid w:val="006166C0"/>
    <w:rsid w:val="00616D20"/>
    <w:rsid w:val="00616DF7"/>
    <w:rsid w:val="006204E1"/>
    <w:rsid w:val="00620CC2"/>
    <w:rsid w:val="00621AB4"/>
    <w:rsid w:val="00621D56"/>
    <w:rsid w:val="0062209E"/>
    <w:rsid w:val="0062295C"/>
    <w:rsid w:val="006239A5"/>
    <w:rsid w:val="00623CC5"/>
    <w:rsid w:val="006242D2"/>
    <w:rsid w:val="006242E9"/>
    <w:rsid w:val="00624FB2"/>
    <w:rsid w:val="0062503A"/>
    <w:rsid w:val="006257BB"/>
    <w:rsid w:val="00625CB7"/>
    <w:rsid w:val="00625ED3"/>
    <w:rsid w:val="0062653D"/>
    <w:rsid w:val="006272E0"/>
    <w:rsid w:val="00627565"/>
    <w:rsid w:val="00627AFC"/>
    <w:rsid w:val="00627C2A"/>
    <w:rsid w:val="0063025A"/>
    <w:rsid w:val="006304AB"/>
    <w:rsid w:val="00630A53"/>
    <w:rsid w:val="00630BC8"/>
    <w:rsid w:val="006310F1"/>
    <w:rsid w:val="0063113A"/>
    <w:rsid w:val="0063126C"/>
    <w:rsid w:val="00631B31"/>
    <w:rsid w:val="00631E5B"/>
    <w:rsid w:val="00632D33"/>
    <w:rsid w:val="006331D1"/>
    <w:rsid w:val="00634352"/>
    <w:rsid w:val="006343C5"/>
    <w:rsid w:val="006357C9"/>
    <w:rsid w:val="006360AF"/>
    <w:rsid w:val="00636B7C"/>
    <w:rsid w:val="00637863"/>
    <w:rsid w:val="006378B1"/>
    <w:rsid w:val="00637AC4"/>
    <w:rsid w:val="00637CC3"/>
    <w:rsid w:val="00637FDE"/>
    <w:rsid w:val="00640228"/>
    <w:rsid w:val="006403D4"/>
    <w:rsid w:val="00640EDE"/>
    <w:rsid w:val="00641043"/>
    <w:rsid w:val="00642124"/>
    <w:rsid w:val="006424B8"/>
    <w:rsid w:val="006430FD"/>
    <w:rsid w:val="00643720"/>
    <w:rsid w:val="00644F2B"/>
    <w:rsid w:val="00646589"/>
    <w:rsid w:val="0064718A"/>
    <w:rsid w:val="00650163"/>
    <w:rsid w:val="006503A9"/>
    <w:rsid w:val="00650A85"/>
    <w:rsid w:val="00651E38"/>
    <w:rsid w:val="0065280B"/>
    <w:rsid w:val="0065298F"/>
    <w:rsid w:val="006529FF"/>
    <w:rsid w:val="0065348D"/>
    <w:rsid w:val="00653E80"/>
    <w:rsid w:val="00654901"/>
    <w:rsid w:val="00654FFF"/>
    <w:rsid w:val="00655C45"/>
    <w:rsid w:val="0065782C"/>
    <w:rsid w:val="00657B53"/>
    <w:rsid w:val="00660519"/>
    <w:rsid w:val="006607A4"/>
    <w:rsid w:val="00660817"/>
    <w:rsid w:val="00660E23"/>
    <w:rsid w:val="00660E7A"/>
    <w:rsid w:val="00661732"/>
    <w:rsid w:val="006617F6"/>
    <w:rsid w:val="00662C72"/>
    <w:rsid w:val="00663879"/>
    <w:rsid w:val="00663AD3"/>
    <w:rsid w:val="00663B5B"/>
    <w:rsid w:val="00663D12"/>
    <w:rsid w:val="00664040"/>
    <w:rsid w:val="00664413"/>
    <w:rsid w:val="00664548"/>
    <w:rsid w:val="006646E9"/>
    <w:rsid w:val="006648EC"/>
    <w:rsid w:val="00664BD8"/>
    <w:rsid w:val="006656A2"/>
    <w:rsid w:val="006664FC"/>
    <w:rsid w:val="00666F9B"/>
    <w:rsid w:val="00667D5E"/>
    <w:rsid w:val="00667EDA"/>
    <w:rsid w:val="006707E5"/>
    <w:rsid w:val="00671168"/>
    <w:rsid w:val="0067119A"/>
    <w:rsid w:val="0067183F"/>
    <w:rsid w:val="0067290B"/>
    <w:rsid w:val="00672F09"/>
    <w:rsid w:val="00673450"/>
    <w:rsid w:val="0067357F"/>
    <w:rsid w:val="00673C20"/>
    <w:rsid w:val="00674399"/>
    <w:rsid w:val="0067467E"/>
    <w:rsid w:val="00676204"/>
    <w:rsid w:val="00676BFE"/>
    <w:rsid w:val="006772C4"/>
    <w:rsid w:val="0067754D"/>
    <w:rsid w:val="006775D1"/>
    <w:rsid w:val="00680C7C"/>
    <w:rsid w:val="00680CBA"/>
    <w:rsid w:val="006827CB"/>
    <w:rsid w:val="00682E92"/>
    <w:rsid w:val="00682EB9"/>
    <w:rsid w:val="0068340B"/>
    <w:rsid w:val="00683656"/>
    <w:rsid w:val="006838D9"/>
    <w:rsid w:val="00683E2B"/>
    <w:rsid w:val="0068405F"/>
    <w:rsid w:val="0068454D"/>
    <w:rsid w:val="00686047"/>
    <w:rsid w:val="00686104"/>
    <w:rsid w:val="006861AD"/>
    <w:rsid w:val="00686C90"/>
    <w:rsid w:val="00690027"/>
    <w:rsid w:val="00690315"/>
    <w:rsid w:val="006907E6"/>
    <w:rsid w:val="00690DDE"/>
    <w:rsid w:val="0069146B"/>
    <w:rsid w:val="00693379"/>
    <w:rsid w:val="00694404"/>
    <w:rsid w:val="00694482"/>
    <w:rsid w:val="006953E1"/>
    <w:rsid w:val="006957C1"/>
    <w:rsid w:val="00695B0E"/>
    <w:rsid w:val="00696A93"/>
    <w:rsid w:val="00696E4B"/>
    <w:rsid w:val="006A02AE"/>
    <w:rsid w:val="006A064A"/>
    <w:rsid w:val="006A080F"/>
    <w:rsid w:val="006A08E3"/>
    <w:rsid w:val="006A0ED7"/>
    <w:rsid w:val="006A1211"/>
    <w:rsid w:val="006A1269"/>
    <w:rsid w:val="006A14A1"/>
    <w:rsid w:val="006A1DE3"/>
    <w:rsid w:val="006A2DD8"/>
    <w:rsid w:val="006A3A24"/>
    <w:rsid w:val="006A3ABA"/>
    <w:rsid w:val="006A461A"/>
    <w:rsid w:val="006A4EC5"/>
    <w:rsid w:val="006A6857"/>
    <w:rsid w:val="006A715B"/>
    <w:rsid w:val="006A74F3"/>
    <w:rsid w:val="006B0FE4"/>
    <w:rsid w:val="006B1007"/>
    <w:rsid w:val="006B101D"/>
    <w:rsid w:val="006B1B8B"/>
    <w:rsid w:val="006B1C29"/>
    <w:rsid w:val="006B2211"/>
    <w:rsid w:val="006B2529"/>
    <w:rsid w:val="006B2726"/>
    <w:rsid w:val="006B2A4D"/>
    <w:rsid w:val="006B2E6A"/>
    <w:rsid w:val="006B377A"/>
    <w:rsid w:val="006B426C"/>
    <w:rsid w:val="006B5583"/>
    <w:rsid w:val="006B6719"/>
    <w:rsid w:val="006B6D12"/>
    <w:rsid w:val="006B754A"/>
    <w:rsid w:val="006B765A"/>
    <w:rsid w:val="006C00A8"/>
    <w:rsid w:val="006C0457"/>
    <w:rsid w:val="006C0B4A"/>
    <w:rsid w:val="006C0D02"/>
    <w:rsid w:val="006C1505"/>
    <w:rsid w:val="006C1DAC"/>
    <w:rsid w:val="006C2287"/>
    <w:rsid w:val="006C3E01"/>
    <w:rsid w:val="006C452B"/>
    <w:rsid w:val="006C4751"/>
    <w:rsid w:val="006C4BBC"/>
    <w:rsid w:val="006C5EB4"/>
    <w:rsid w:val="006C5F11"/>
    <w:rsid w:val="006C607B"/>
    <w:rsid w:val="006C6C3F"/>
    <w:rsid w:val="006C7A99"/>
    <w:rsid w:val="006D0AAB"/>
    <w:rsid w:val="006D3963"/>
    <w:rsid w:val="006D3F7C"/>
    <w:rsid w:val="006D4B08"/>
    <w:rsid w:val="006D4DC7"/>
    <w:rsid w:val="006D4FE6"/>
    <w:rsid w:val="006D549D"/>
    <w:rsid w:val="006D5559"/>
    <w:rsid w:val="006D6699"/>
    <w:rsid w:val="006D6FB1"/>
    <w:rsid w:val="006D71F3"/>
    <w:rsid w:val="006E0BAC"/>
    <w:rsid w:val="006E0F3B"/>
    <w:rsid w:val="006E109E"/>
    <w:rsid w:val="006E210F"/>
    <w:rsid w:val="006E253F"/>
    <w:rsid w:val="006E3505"/>
    <w:rsid w:val="006E37BA"/>
    <w:rsid w:val="006E3BD5"/>
    <w:rsid w:val="006E4097"/>
    <w:rsid w:val="006E40DA"/>
    <w:rsid w:val="006E5C11"/>
    <w:rsid w:val="006E61C5"/>
    <w:rsid w:val="006E6658"/>
    <w:rsid w:val="006E6D3B"/>
    <w:rsid w:val="006E78E3"/>
    <w:rsid w:val="006E7DEE"/>
    <w:rsid w:val="006F0213"/>
    <w:rsid w:val="006F0795"/>
    <w:rsid w:val="006F0CA7"/>
    <w:rsid w:val="006F2097"/>
    <w:rsid w:val="006F3D1A"/>
    <w:rsid w:val="006F4093"/>
    <w:rsid w:val="006F422B"/>
    <w:rsid w:val="006F4322"/>
    <w:rsid w:val="006F4406"/>
    <w:rsid w:val="006F557B"/>
    <w:rsid w:val="006F60C0"/>
    <w:rsid w:val="006F6802"/>
    <w:rsid w:val="006F6E39"/>
    <w:rsid w:val="006F7006"/>
    <w:rsid w:val="006F74EB"/>
    <w:rsid w:val="006F76D0"/>
    <w:rsid w:val="006F7E1D"/>
    <w:rsid w:val="007001C3"/>
    <w:rsid w:val="00701351"/>
    <w:rsid w:val="00701951"/>
    <w:rsid w:val="00703175"/>
    <w:rsid w:val="007031BC"/>
    <w:rsid w:val="00703F09"/>
    <w:rsid w:val="007046A9"/>
    <w:rsid w:val="0070490C"/>
    <w:rsid w:val="00704E9C"/>
    <w:rsid w:val="007055A1"/>
    <w:rsid w:val="00705655"/>
    <w:rsid w:val="00705DD3"/>
    <w:rsid w:val="00706AAA"/>
    <w:rsid w:val="00706C86"/>
    <w:rsid w:val="00707FF8"/>
    <w:rsid w:val="007102B6"/>
    <w:rsid w:val="007115F5"/>
    <w:rsid w:val="007117D6"/>
    <w:rsid w:val="00711FD3"/>
    <w:rsid w:val="0071222A"/>
    <w:rsid w:val="00712440"/>
    <w:rsid w:val="007124DD"/>
    <w:rsid w:val="00712648"/>
    <w:rsid w:val="007137F5"/>
    <w:rsid w:val="00713D12"/>
    <w:rsid w:val="007140C1"/>
    <w:rsid w:val="00714206"/>
    <w:rsid w:val="00714268"/>
    <w:rsid w:val="0071453D"/>
    <w:rsid w:val="00715414"/>
    <w:rsid w:val="00716756"/>
    <w:rsid w:val="00716AF9"/>
    <w:rsid w:val="00716EE3"/>
    <w:rsid w:val="00717016"/>
    <w:rsid w:val="007171CD"/>
    <w:rsid w:val="00717B9C"/>
    <w:rsid w:val="00717C0C"/>
    <w:rsid w:val="00717F09"/>
    <w:rsid w:val="00717F5A"/>
    <w:rsid w:val="007210B7"/>
    <w:rsid w:val="00721B4A"/>
    <w:rsid w:val="00722E8C"/>
    <w:rsid w:val="00725412"/>
    <w:rsid w:val="00725753"/>
    <w:rsid w:val="00725A39"/>
    <w:rsid w:val="00725E62"/>
    <w:rsid w:val="00726119"/>
    <w:rsid w:val="0072675D"/>
    <w:rsid w:val="00726971"/>
    <w:rsid w:val="00726F94"/>
    <w:rsid w:val="00727EB9"/>
    <w:rsid w:val="007300F9"/>
    <w:rsid w:val="0073129C"/>
    <w:rsid w:val="007318EC"/>
    <w:rsid w:val="00731B67"/>
    <w:rsid w:val="00732752"/>
    <w:rsid w:val="00732DA4"/>
    <w:rsid w:val="00733BBB"/>
    <w:rsid w:val="00734CDE"/>
    <w:rsid w:val="0073508C"/>
    <w:rsid w:val="00735F5F"/>
    <w:rsid w:val="00737100"/>
    <w:rsid w:val="00737206"/>
    <w:rsid w:val="007378C3"/>
    <w:rsid w:val="00737DE2"/>
    <w:rsid w:val="00737F13"/>
    <w:rsid w:val="007404C2"/>
    <w:rsid w:val="007404CB"/>
    <w:rsid w:val="00740909"/>
    <w:rsid w:val="00740CFB"/>
    <w:rsid w:val="00740ED1"/>
    <w:rsid w:val="0074104F"/>
    <w:rsid w:val="00742946"/>
    <w:rsid w:val="00743777"/>
    <w:rsid w:val="00743B14"/>
    <w:rsid w:val="00745049"/>
    <w:rsid w:val="007453B6"/>
    <w:rsid w:val="0074568C"/>
    <w:rsid w:val="007460D2"/>
    <w:rsid w:val="007464BF"/>
    <w:rsid w:val="0074686E"/>
    <w:rsid w:val="00746A42"/>
    <w:rsid w:val="00746AF1"/>
    <w:rsid w:val="007504F3"/>
    <w:rsid w:val="00750D9B"/>
    <w:rsid w:val="00750FE5"/>
    <w:rsid w:val="007512DD"/>
    <w:rsid w:val="0075154D"/>
    <w:rsid w:val="007515D3"/>
    <w:rsid w:val="00751AC0"/>
    <w:rsid w:val="00751D7B"/>
    <w:rsid w:val="007529B0"/>
    <w:rsid w:val="00752DB3"/>
    <w:rsid w:val="00752DEF"/>
    <w:rsid w:val="007552E3"/>
    <w:rsid w:val="007552EC"/>
    <w:rsid w:val="007553F2"/>
    <w:rsid w:val="0075795B"/>
    <w:rsid w:val="00760256"/>
    <w:rsid w:val="00762E4E"/>
    <w:rsid w:val="007637B7"/>
    <w:rsid w:val="0076416E"/>
    <w:rsid w:val="00764212"/>
    <w:rsid w:val="00765BF9"/>
    <w:rsid w:val="00765F30"/>
    <w:rsid w:val="007674C4"/>
    <w:rsid w:val="007704BC"/>
    <w:rsid w:val="00770D60"/>
    <w:rsid w:val="00771252"/>
    <w:rsid w:val="007714B1"/>
    <w:rsid w:val="00772E39"/>
    <w:rsid w:val="00772E4E"/>
    <w:rsid w:val="00773FFF"/>
    <w:rsid w:val="0077447F"/>
    <w:rsid w:val="007754B1"/>
    <w:rsid w:val="007757C4"/>
    <w:rsid w:val="007769B6"/>
    <w:rsid w:val="00777179"/>
    <w:rsid w:val="0077752F"/>
    <w:rsid w:val="0077763F"/>
    <w:rsid w:val="007814C6"/>
    <w:rsid w:val="007817CC"/>
    <w:rsid w:val="00781AA3"/>
    <w:rsid w:val="00781CF2"/>
    <w:rsid w:val="00782899"/>
    <w:rsid w:val="00783CD0"/>
    <w:rsid w:val="0078509D"/>
    <w:rsid w:val="00785DCE"/>
    <w:rsid w:val="0078688F"/>
    <w:rsid w:val="00786A01"/>
    <w:rsid w:val="00786BAA"/>
    <w:rsid w:val="007876F2"/>
    <w:rsid w:val="0078770C"/>
    <w:rsid w:val="0078796B"/>
    <w:rsid w:val="007906FB"/>
    <w:rsid w:val="00791AFE"/>
    <w:rsid w:val="00792CB5"/>
    <w:rsid w:val="00792ED2"/>
    <w:rsid w:val="007932E6"/>
    <w:rsid w:val="00793647"/>
    <w:rsid w:val="00793774"/>
    <w:rsid w:val="00793967"/>
    <w:rsid w:val="007943B3"/>
    <w:rsid w:val="007947E9"/>
    <w:rsid w:val="00794F6C"/>
    <w:rsid w:val="00795729"/>
    <w:rsid w:val="00795794"/>
    <w:rsid w:val="00795EB4"/>
    <w:rsid w:val="00796867"/>
    <w:rsid w:val="007971C6"/>
    <w:rsid w:val="00797487"/>
    <w:rsid w:val="007A0545"/>
    <w:rsid w:val="007A101D"/>
    <w:rsid w:val="007A19F5"/>
    <w:rsid w:val="007A1DCA"/>
    <w:rsid w:val="007A2780"/>
    <w:rsid w:val="007A2F42"/>
    <w:rsid w:val="007A3158"/>
    <w:rsid w:val="007A37B4"/>
    <w:rsid w:val="007A37C0"/>
    <w:rsid w:val="007A3AD0"/>
    <w:rsid w:val="007A4614"/>
    <w:rsid w:val="007A4B5C"/>
    <w:rsid w:val="007A4E4A"/>
    <w:rsid w:val="007A50D6"/>
    <w:rsid w:val="007A5369"/>
    <w:rsid w:val="007A574C"/>
    <w:rsid w:val="007A6656"/>
    <w:rsid w:val="007A728D"/>
    <w:rsid w:val="007A7E63"/>
    <w:rsid w:val="007B0632"/>
    <w:rsid w:val="007B11C8"/>
    <w:rsid w:val="007B243D"/>
    <w:rsid w:val="007B2F72"/>
    <w:rsid w:val="007B3025"/>
    <w:rsid w:val="007B3C34"/>
    <w:rsid w:val="007B49F8"/>
    <w:rsid w:val="007B5928"/>
    <w:rsid w:val="007B70DD"/>
    <w:rsid w:val="007B750E"/>
    <w:rsid w:val="007B7B85"/>
    <w:rsid w:val="007B7CEB"/>
    <w:rsid w:val="007C037C"/>
    <w:rsid w:val="007C04C0"/>
    <w:rsid w:val="007C0BC7"/>
    <w:rsid w:val="007C0EE9"/>
    <w:rsid w:val="007C1B13"/>
    <w:rsid w:val="007C1C83"/>
    <w:rsid w:val="007C24D7"/>
    <w:rsid w:val="007C2584"/>
    <w:rsid w:val="007C27A4"/>
    <w:rsid w:val="007C2903"/>
    <w:rsid w:val="007C2B88"/>
    <w:rsid w:val="007C2F21"/>
    <w:rsid w:val="007C35AC"/>
    <w:rsid w:val="007C36B2"/>
    <w:rsid w:val="007C3AF4"/>
    <w:rsid w:val="007C3E7D"/>
    <w:rsid w:val="007C3FEB"/>
    <w:rsid w:val="007C4B9F"/>
    <w:rsid w:val="007C4DAE"/>
    <w:rsid w:val="007C57F7"/>
    <w:rsid w:val="007C64C6"/>
    <w:rsid w:val="007C6732"/>
    <w:rsid w:val="007C708C"/>
    <w:rsid w:val="007C711C"/>
    <w:rsid w:val="007C7719"/>
    <w:rsid w:val="007C7947"/>
    <w:rsid w:val="007C7E62"/>
    <w:rsid w:val="007D0535"/>
    <w:rsid w:val="007D0667"/>
    <w:rsid w:val="007D1046"/>
    <w:rsid w:val="007D15B0"/>
    <w:rsid w:val="007D21CA"/>
    <w:rsid w:val="007D25EA"/>
    <w:rsid w:val="007D2CE1"/>
    <w:rsid w:val="007D374D"/>
    <w:rsid w:val="007D4B47"/>
    <w:rsid w:val="007D7514"/>
    <w:rsid w:val="007D7A1C"/>
    <w:rsid w:val="007E2418"/>
    <w:rsid w:val="007E35D3"/>
    <w:rsid w:val="007E3604"/>
    <w:rsid w:val="007E398C"/>
    <w:rsid w:val="007E4391"/>
    <w:rsid w:val="007E4947"/>
    <w:rsid w:val="007E4B35"/>
    <w:rsid w:val="007E5119"/>
    <w:rsid w:val="007E6684"/>
    <w:rsid w:val="007E6D70"/>
    <w:rsid w:val="007E7025"/>
    <w:rsid w:val="007E7FA7"/>
    <w:rsid w:val="007F02A8"/>
    <w:rsid w:val="007F09B0"/>
    <w:rsid w:val="007F158C"/>
    <w:rsid w:val="007F1695"/>
    <w:rsid w:val="007F25DB"/>
    <w:rsid w:val="007F29A2"/>
    <w:rsid w:val="007F31BA"/>
    <w:rsid w:val="007F39C8"/>
    <w:rsid w:val="007F3C12"/>
    <w:rsid w:val="007F4704"/>
    <w:rsid w:val="007F4D6A"/>
    <w:rsid w:val="007F710A"/>
    <w:rsid w:val="00800073"/>
    <w:rsid w:val="0080035F"/>
    <w:rsid w:val="00800614"/>
    <w:rsid w:val="008009AD"/>
    <w:rsid w:val="00800E74"/>
    <w:rsid w:val="008015E5"/>
    <w:rsid w:val="00801F79"/>
    <w:rsid w:val="0080244B"/>
    <w:rsid w:val="00802524"/>
    <w:rsid w:val="00802543"/>
    <w:rsid w:val="008028B1"/>
    <w:rsid w:val="00802ACD"/>
    <w:rsid w:val="00802CB2"/>
    <w:rsid w:val="008030F6"/>
    <w:rsid w:val="0080329B"/>
    <w:rsid w:val="008035D6"/>
    <w:rsid w:val="00803E04"/>
    <w:rsid w:val="00804BFA"/>
    <w:rsid w:val="00805018"/>
    <w:rsid w:val="0080554B"/>
    <w:rsid w:val="008068F7"/>
    <w:rsid w:val="008076B9"/>
    <w:rsid w:val="00807DDD"/>
    <w:rsid w:val="00810210"/>
    <w:rsid w:val="0081031D"/>
    <w:rsid w:val="0081039C"/>
    <w:rsid w:val="008108DD"/>
    <w:rsid w:val="00811B40"/>
    <w:rsid w:val="00812E61"/>
    <w:rsid w:val="008132D9"/>
    <w:rsid w:val="00813697"/>
    <w:rsid w:val="00813DA5"/>
    <w:rsid w:val="00814AC9"/>
    <w:rsid w:val="00814B34"/>
    <w:rsid w:val="00814F11"/>
    <w:rsid w:val="008158AB"/>
    <w:rsid w:val="0081610A"/>
    <w:rsid w:val="0081675F"/>
    <w:rsid w:val="0081679D"/>
    <w:rsid w:val="00820317"/>
    <w:rsid w:val="00820F3E"/>
    <w:rsid w:val="00821099"/>
    <w:rsid w:val="00822ED3"/>
    <w:rsid w:val="008230F0"/>
    <w:rsid w:val="008260B6"/>
    <w:rsid w:val="008262A7"/>
    <w:rsid w:val="008262F6"/>
    <w:rsid w:val="0082661D"/>
    <w:rsid w:val="00826BB8"/>
    <w:rsid w:val="00827D0A"/>
    <w:rsid w:val="00830058"/>
    <w:rsid w:val="00830B4F"/>
    <w:rsid w:val="0083177A"/>
    <w:rsid w:val="0083177D"/>
    <w:rsid w:val="00832263"/>
    <w:rsid w:val="0083270E"/>
    <w:rsid w:val="008328CB"/>
    <w:rsid w:val="00833BCD"/>
    <w:rsid w:val="0083527E"/>
    <w:rsid w:val="00835393"/>
    <w:rsid w:val="00835396"/>
    <w:rsid w:val="0083603E"/>
    <w:rsid w:val="00836507"/>
    <w:rsid w:val="00836688"/>
    <w:rsid w:val="00836D52"/>
    <w:rsid w:val="00836E29"/>
    <w:rsid w:val="008373DC"/>
    <w:rsid w:val="008373F2"/>
    <w:rsid w:val="00840197"/>
    <w:rsid w:val="008406E3"/>
    <w:rsid w:val="00841F9D"/>
    <w:rsid w:val="008436B7"/>
    <w:rsid w:val="008439D0"/>
    <w:rsid w:val="00844591"/>
    <w:rsid w:val="00845267"/>
    <w:rsid w:val="00845E88"/>
    <w:rsid w:val="00847CA5"/>
    <w:rsid w:val="00850628"/>
    <w:rsid w:val="00850D20"/>
    <w:rsid w:val="00851174"/>
    <w:rsid w:val="00851AB7"/>
    <w:rsid w:val="00851C85"/>
    <w:rsid w:val="00851D01"/>
    <w:rsid w:val="00852318"/>
    <w:rsid w:val="00852792"/>
    <w:rsid w:val="0085285E"/>
    <w:rsid w:val="00852C4D"/>
    <w:rsid w:val="00852EC6"/>
    <w:rsid w:val="00852FF8"/>
    <w:rsid w:val="008535FD"/>
    <w:rsid w:val="00854978"/>
    <w:rsid w:val="008557D1"/>
    <w:rsid w:val="00856239"/>
    <w:rsid w:val="00856428"/>
    <w:rsid w:val="00860192"/>
    <w:rsid w:val="00860194"/>
    <w:rsid w:val="0086205D"/>
    <w:rsid w:val="00862351"/>
    <w:rsid w:val="008632EA"/>
    <w:rsid w:val="0086457F"/>
    <w:rsid w:val="00865D86"/>
    <w:rsid w:val="00866708"/>
    <w:rsid w:val="00866856"/>
    <w:rsid w:val="00866A25"/>
    <w:rsid w:val="00866C97"/>
    <w:rsid w:val="008676A8"/>
    <w:rsid w:val="00870A89"/>
    <w:rsid w:val="008722E3"/>
    <w:rsid w:val="008724B9"/>
    <w:rsid w:val="008725D5"/>
    <w:rsid w:val="00872F44"/>
    <w:rsid w:val="008732A3"/>
    <w:rsid w:val="00873315"/>
    <w:rsid w:val="00873A91"/>
    <w:rsid w:val="00873D3B"/>
    <w:rsid w:val="00874622"/>
    <w:rsid w:val="00874C10"/>
    <w:rsid w:val="0087537C"/>
    <w:rsid w:val="008754AB"/>
    <w:rsid w:val="00876400"/>
    <w:rsid w:val="008765EC"/>
    <w:rsid w:val="008806A6"/>
    <w:rsid w:val="00880D59"/>
    <w:rsid w:val="00880FA1"/>
    <w:rsid w:val="00881233"/>
    <w:rsid w:val="00881A23"/>
    <w:rsid w:val="00881B6C"/>
    <w:rsid w:val="00882126"/>
    <w:rsid w:val="00882C1C"/>
    <w:rsid w:val="00883355"/>
    <w:rsid w:val="0088372D"/>
    <w:rsid w:val="00883FF2"/>
    <w:rsid w:val="00885218"/>
    <w:rsid w:val="00885367"/>
    <w:rsid w:val="0088553E"/>
    <w:rsid w:val="008861DD"/>
    <w:rsid w:val="008867D8"/>
    <w:rsid w:val="00886AC0"/>
    <w:rsid w:val="00886C5F"/>
    <w:rsid w:val="00886DB1"/>
    <w:rsid w:val="0089031B"/>
    <w:rsid w:val="00890999"/>
    <w:rsid w:val="00892B54"/>
    <w:rsid w:val="00892BE6"/>
    <w:rsid w:val="00893DE3"/>
    <w:rsid w:val="00894133"/>
    <w:rsid w:val="00894531"/>
    <w:rsid w:val="00894D14"/>
    <w:rsid w:val="00894E9A"/>
    <w:rsid w:val="0089613C"/>
    <w:rsid w:val="00896A3E"/>
    <w:rsid w:val="008A04CC"/>
    <w:rsid w:val="008A3512"/>
    <w:rsid w:val="008A55EB"/>
    <w:rsid w:val="008A76D3"/>
    <w:rsid w:val="008B00ED"/>
    <w:rsid w:val="008B06E2"/>
    <w:rsid w:val="008B0CB2"/>
    <w:rsid w:val="008B11AD"/>
    <w:rsid w:val="008B2BC3"/>
    <w:rsid w:val="008B3D10"/>
    <w:rsid w:val="008B3FA6"/>
    <w:rsid w:val="008B41F5"/>
    <w:rsid w:val="008B4B6D"/>
    <w:rsid w:val="008B555F"/>
    <w:rsid w:val="008B73CA"/>
    <w:rsid w:val="008B77D0"/>
    <w:rsid w:val="008B7A74"/>
    <w:rsid w:val="008C03B5"/>
    <w:rsid w:val="008C072F"/>
    <w:rsid w:val="008C088D"/>
    <w:rsid w:val="008C1448"/>
    <w:rsid w:val="008C1FA8"/>
    <w:rsid w:val="008C24FD"/>
    <w:rsid w:val="008C2847"/>
    <w:rsid w:val="008C2C87"/>
    <w:rsid w:val="008C3AEE"/>
    <w:rsid w:val="008C45EE"/>
    <w:rsid w:val="008C4866"/>
    <w:rsid w:val="008C56BE"/>
    <w:rsid w:val="008C5AB4"/>
    <w:rsid w:val="008C6878"/>
    <w:rsid w:val="008C6BF3"/>
    <w:rsid w:val="008C6EB1"/>
    <w:rsid w:val="008C7092"/>
    <w:rsid w:val="008D01C4"/>
    <w:rsid w:val="008D048B"/>
    <w:rsid w:val="008D062E"/>
    <w:rsid w:val="008D1047"/>
    <w:rsid w:val="008D27AB"/>
    <w:rsid w:val="008D3DC8"/>
    <w:rsid w:val="008D3F00"/>
    <w:rsid w:val="008D3FEF"/>
    <w:rsid w:val="008D4112"/>
    <w:rsid w:val="008D4CA4"/>
    <w:rsid w:val="008D4FE2"/>
    <w:rsid w:val="008D5F97"/>
    <w:rsid w:val="008D6438"/>
    <w:rsid w:val="008D69B0"/>
    <w:rsid w:val="008D6ADA"/>
    <w:rsid w:val="008D7222"/>
    <w:rsid w:val="008D7796"/>
    <w:rsid w:val="008E0CFA"/>
    <w:rsid w:val="008E10CD"/>
    <w:rsid w:val="008E247C"/>
    <w:rsid w:val="008E3614"/>
    <w:rsid w:val="008E3C0F"/>
    <w:rsid w:val="008E426E"/>
    <w:rsid w:val="008E4969"/>
    <w:rsid w:val="008E4D29"/>
    <w:rsid w:val="008E521E"/>
    <w:rsid w:val="008E59A1"/>
    <w:rsid w:val="008E6769"/>
    <w:rsid w:val="008E6A49"/>
    <w:rsid w:val="008E71B8"/>
    <w:rsid w:val="008E7FD0"/>
    <w:rsid w:val="008F02CE"/>
    <w:rsid w:val="008F0BCA"/>
    <w:rsid w:val="008F0F98"/>
    <w:rsid w:val="008F17DC"/>
    <w:rsid w:val="008F1C82"/>
    <w:rsid w:val="008F21EA"/>
    <w:rsid w:val="008F37FF"/>
    <w:rsid w:val="008F3BFD"/>
    <w:rsid w:val="008F43F2"/>
    <w:rsid w:val="008F4567"/>
    <w:rsid w:val="008F4642"/>
    <w:rsid w:val="008F5270"/>
    <w:rsid w:val="008F5FE1"/>
    <w:rsid w:val="008F6100"/>
    <w:rsid w:val="009009C0"/>
    <w:rsid w:val="009010E4"/>
    <w:rsid w:val="00901B05"/>
    <w:rsid w:val="009029AC"/>
    <w:rsid w:val="00902AB9"/>
    <w:rsid w:val="00902C4B"/>
    <w:rsid w:val="0090409F"/>
    <w:rsid w:val="00904C63"/>
    <w:rsid w:val="00905FEF"/>
    <w:rsid w:val="009068BB"/>
    <w:rsid w:val="00910986"/>
    <w:rsid w:val="00910B5B"/>
    <w:rsid w:val="00910CA7"/>
    <w:rsid w:val="009110CF"/>
    <w:rsid w:val="00911630"/>
    <w:rsid w:val="00912941"/>
    <w:rsid w:val="00914C5F"/>
    <w:rsid w:val="00914DD7"/>
    <w:rsid w:val="00914F90"/>
    <w:rsid w:val="00915862"/>
    <w:rsid w:val="00915B90"/>
    <w:rsid w:val="00915F36"/>
    <w:rsid w:val="0091708B"/>
    <w:rsid w:val="00917BFA"/>
    <w:rsid w:val="00917F0A"/>
    <w:rsid w:val="009201FC"/>
    <w:rsid w:val="00921800"/>
    <w:rsid w:val="00922049"/>
    <w:rsid w:val="0092220E"/>
    <w:rsid w:val="0092275B"/>
    <w:rsid w:val="00922C5F"/>
    <w:rsid w:val="00923165"/>
    <w:rsid w:val="00924565"/>
    <w:rsid w:val="009248B7"/>
    <w:rsid w:val="00924A67"/>
    <w:rsid w:val="00924FB5"/>
    <w:rsid w:val="00924FEC"/>
    <w:rsid w:val="00925007"/>
    <w:rsid w:val="0092519B"/>
    <w:rsid w:val="00925F02"/>
    <w:rsid w:val="009262C9"/>
    <w:rsid w:val="00926C9E"/>
    <w:rsid w:val="0092727D"/>
    <w:rsid w:val="009279CC"/>
    <w:rsid w:val="00927F8E"/>
    <w:rsid w:val="00930A8C"/>
    <w:rsid w:val="00930DB2"/>
    <w:rsid w:val="009317B8"/>
    <w:rsid w:val="009319CA"/>
    <w:rsid w:val="0093262B"/>
    <w:rsid w:val="0093263D"/>
    <w:rsid w:val="009329CB"/>
    <w:rsid w:val="009329F2"/>
    <w:rsid w:val="00932F24"/>
    <w:rsid w:val="009331AA"/>
    <w:rsid w:val="009333E5"/>
    <w:rsid w:val="00934EE7"/>
    <w:rsid w:val="009359F7"/>
    <w:rsid w:val="00936341"/>
    <w:rsid w:val="0093646A"/>
    <w:rsid w:val="0093653C"/>
    <w:rsid w:val="00936858"/>
    <w:rsid w:val="0093708D"/>
    <w:rsid w:val="00937B75"/>
    <w:rsid w:val="00937D93"/>
    <w:rsid w:val="009403F2"/>
    <w:rsid w:val="00940816"/>
    <w:rsid w:val="00941F3F"/>
    <w:rsid w:val="00941F58"/>
    <w:rsid w:val="00943221"/>
    <w:rsid w:val="0094336E"/>
    <w:rsid w:val="0094474F"/>
    <w:rsid w:val="0094476F"/>
    <w:rsid w:val="00944821"/>
    <w:rsid w:val="00945E53"/>
    <w:rsid w:val="00945E72"/>
    <w:rsid w:val="00946085"/>
    <w:rsid w:val="009464DF"/>
    <w:rsid w:val="00946D6D"/>
    <w:rsid w:val="00946E53"/>
    <w:rsid w:val="00947F01"/>
    <w:rsid w:val="0095096D"/>
    <w:rsid w:val="00951385"/>
    <w:rsid w:val="00951392"/>
    <w:rsid w:val="00951C55"/>
    <w:rsid w:val="00952350"/>
    <w:rsid w:val="009523AE"/>
    <w:rsid w:val="009524A4"/>
    <w:rsid w:val="009526CD"/>
    <w:rsid w:val="00952FDF"/>
    <w:rsid w:val="009535A2"/>
    <w:rsid w:val="00953CBA"/>
    <w:rsid w:val="00953CCA"/>
    <w:rsid w:val="00953D26"/>
    <w:rsid w:val="00954240"/>
    <w:rsid w:val="009546AF"/>
    <w:rsid w:val="00954825"/>
    <w:rsid w:val="00955376"/>
    <w:rsid w:val="0095568B"/>
    <w:rsid w:val="0095580B"/>
    <w:rsid w:val="0095756E"/>
    <w:rsid w:val="009579DB"/>
    <w:rsid w:val="009602C2"/>
    <w:rsid w:val="00960E9C"/>
    <w:rsid w:val="00961244"/>
    <w:rsid w:val="00962198"/>
    <w:rsid w:val="0096227A"/>
    <w:rsid w:val="0096249D"/>
    <w:rsid w:val="00962545"/>
    <w:rsid w:val="00962A00"/>
    <w:rsid w:val="009631AF"/>
    <w:rsid w:val="00963A0D"/>
    <w:rsid w:val="00963D80"/>
    <w:rsid w:val="00964623"/>
    <w:rsid w:val="00964F3A"/>
    <w:rsid w:val="0096501B"/>
    <w:rsid w:val="0096659E"/>
    <w:rsid w:val="00966F31"/>
    <w:rsid w:val="00967E88"/>
    <w:rsid w:val="00970C16"/>
    <w:rsid w:val="00971BBA"/>
    <w:rsid w:val="009721DD"/>
    <w:rsid w:val="00972652"/>
    <w:rsid w:val="00974EF1"/>
    <w:rsid w:val="009757CE"/>
    <w:rsid w:val="00975B39"/>
    <w:rsid w:val="00975EDD"/>
    <w:rsid w:val="009768A3"/>
    <w:rsid w:val="00976BED"/>
    <w:rsid w:val="00976CE5"/>
    <w:rsid w:val="009803FC"/>
    <w:rsid w:val="00981CE8"/>
    <w:rsid w:val="00981E51"/>
    <w:rsid w:val="00982268"/>
    <w:rsid w:val="00982E65"/>
    <w:rsid w:val="00983443"/>
    <w:rsid w:val="00983B93"/>
    <w:rsid w:val="00984095"/>
    <w:rsid w:val="00984B2A"/>
    <w:rsid w:val="009857F7"/>
    <w:rsid w:val="00985BF0"/>
    <w:rsid w:val="00985EA1"/>
    <w:rsid w:val="009861BF"/>
    <w:rsid w:val="00986AC8"/>
    <w:rsid w:val="00986B33"/>
    <w:rsid w:val="00986C7E"/>
    <w:rsid w:val="00987287"/>
    <w:rsid w:val="00987F50"/>
    <w:rsid w:val="00990A0C"/>
    <w:rsid w:val="009915E4"/>
    <w:rsid w:val="00991C51"/>
    <w:rsid w:val="00992036"/>
    <w:rsid w:val="009922EF"/>
    <w:rsid w:val="00992B33"/>
    <w:rsid w:val="00994E32"/>
    <w:rsid w:val="0099598D"/>
    <w:rsid w:val="00995A04"/>
    <w:rsid w:val="00996CAC"/>
    <w:rsid w:val="00996D2E"/>
    <w:rsid w:val="009971BD"/>
    <w:rsid w:val="009972AD"/>
    <w:rsid w:val="00997A3F"/>
    <w:rsid w:val="009A0561"/>
    <w:rsid w:val="009A0A44"/>
    <w:rsid w:val="009A0ABA"/>
    <w:rsid w:val="009A0F5C"/>
    <w:rsid w:val="009A143B"/>
    <w:rsid w:val="009A2033"/>
    <w:rsid w:val="009A2068"/>
    <w:rsid w:val="009A2508"/>
    <w:rsid w:val="009A26E7"/>
    <w:rsid w:val="009A2CAD"/>
    <w:rsid w:val="009A3913"/>
    <w:rsid w:val="009A3F42"/>
    <w:rsid w:val="009A4424"/>
    <w:rsid w:val="009A62F0"/>
    <w:rsid w:val="009A6F00"/>
    <w:rsid w:val="009A77C5"/>
    <w:rsid w:val="009A797D"/>
    <w:rsid w:val="009B001B"/>
    <w:rsid w:val="009B116B"/>
    <w:rsid w:val="009B12D1"/>
    <w:rsid w:val="009B17D0"/>
    <w:rsid w:val="009B181D"/>
    <w:rsid w:val="009B1DF3"/>
    <w:rsid w:val="009B2666"/>
    <w:rsid w:val="009B292A"/>
    <w:rsid w:val="009B462F"/>
    <w:rsid w:val="009B4CC2"/>
    <w:rsid w:val="009B4D33"/>
    <w:rsid w:val="009B585A"/>
    <w:rsid w:val="009B670F"/>
    <w:rsid w:val="009C1072"/>
    <w:rsid w:val="009C1615"/>
    <w:rsid w:val="009C17DC"/>
    <w:rsid w:val="009C1CA6"/>
    <w:rsid w:val="009C2193"/>
    <w:rsid w:val="009C2202"/>
    <w:rsid w:val="009C3CF6"/>
    <w:rsid w:val="009C4EB3"/>
    <w:rsid w:val="009C500C"/>
    <w:rsid w:val="009C5B59"/>
    <w:rsid w:val="009C5C15"/>
    <w:rsid w:val="009C6D8E"/>
    <w:rsid w:val="009C733B"/>
    <w:rsid w:val="009C7599"/>
    <w:rsid w:val="009C7672"/>
    <w:rsid w:val="009C7D15"/>
    <w:rsid w:val="009C7DD6"/>
    <w:rsid w:val="009D087B"/>
    <w:rsid w:val="009D0A17"/>
    <w:rsid w:val="009D1250"/>
    <w:rsid w:val="009D1D02"/>
    <w:rsid w:val="009D2A0C"/>
    <w:rsid w:val="009D31E8"/>
    <w:rsid w:val="009D3882"/>
    <w:rsid w:val="009D3A68"/>
    <w:rsid w:val="009D3C29"/>
    <w:rsid w:val="009D3F36"/>
    <w:rsid w:val="009D44CC"/>
    <w:rsid w:val="009D6280"/>
    <w:rsid w:val="009D68AD"/>
    <w:rsid w:val="009D7FBE"/>
    <w:rsid w:val="009E08EF"/>
    <w:rsid w:val="009E0A11"/>
    <w:rsid w:val="009E0CE9"/>
    <w:rsid w:val="009E0F00"/>
    <w:rsid w:val="009E0FA7"/>
    <w:rsid w:val="009E1FA7"/>
    <w:rsid w:val="009E2591"/>
    <w:rsid w:val="009E2C17"/>
    <w:rsid w:val="009E2E44"/>
    <w:rsid w:val="009E3599"/>
    <w:rsid w:val="009E4142"/>
    <w:rsid w:val="009E4D4F"/>
    <w:rsid w:val="009E4F17"/>
    <w:rsid w:val="009E51D3"/>
    <w:rsid w:val="009E5247"/>
    <w:rsid w:val="009E570D"/>
    <w:rsid w:val="009E61C3"/>
    <w:rsid w:val="009E7693"/>
    <w:rsid w:val="009E799C"/>
    <w:rsid w:val="009E7B0D"/>
    <w:rsid w:val="009E7C2F"/>
    <w:rsid w:val="009E7E71"/>
    <w:rsid w:val="009F016A"/>
    <w:rsid w:val="009F0B0C"/>
    <w:rsid w:val="009F0F62"/>
    <w:rsid w:val="009F180B"/>
    <w:rsid w:val="009F1EA2"/>
    <w:rsid w:val="009F2D86"/>
    <w:rsid w:val="009F3562"/>
    <w:rsid w:val="009F44DA"/>
    <w:rsid w:val="009F4713"/>
    <w:rsid w:val="009F4734"/>
    <w:rsid w:val="009F594F"/>
    <w:rsid w:val="009F66A4"/>
    <w:rsid w:val="009F6C83"/>
    <w:rsid w:val="009F6CC1"/>
    <w:rsid w:val="009F6EBF"/>
    <w:rsid w:val="009F77B6"/>
    <w:rsid w:val="009F7D02"/>
    <w:rsid w:val="009F7DB9"/>
    <w:rsid w:val="00A0028C"/>
    <w:rsid w:val="00A00A54"/>
    <w:rsid w:val="00A00B11"/>
    <w:rsid w:val="00A018CA"/>
    <w:rsid w:val="00A01CB9"/>
    <w:rsid w:val="00A01D2A"/>
    <w:rsid w:val="00A031FF"/>
    <w:rsid w:val="00A05643"/>
    <w:rsid w:val="00A05739"/>
    <w:rsid w:val="00A05C83"/>
    <w:rsid w:val="00A07108"/>
    <w:rsid w:val="00A07BF6"/>
    <w:rsid w:val="00A10777"/>
    <w:rsid w:val="00A10B16"/>
    <w:rsid w:val="00A10ECB"/>
    <w:rsid w:val="00A11CBE"/>
    <w:rsid w:val="00A12169"/>
    <w:rsid w:val="00A12612"/>
    <w:rsid w:val="00A12673"/>
    <w:rsid w:val="00A129FC"/>
    <w:rsid w:val="00A1468D"/>
    <w:rsid w:val="00A148E0"/>
    <w:rsid w:val="00A15503"/>
    <w:rsid w:val="00A15EE3"/>
    <w:rsid w:val="00A1601D"/>
    <w:rsid w:val="00A17325"/>
    <w:rsid w:val="00A213DB"/>
    <w:rsid w:val="00A214E2"/>
    <w:rsid w:val="00A21B68"/>
    <w:rsid w:val="00A21F03"/>
    <w:rsid w:val="00A22678"/>
    <w:rsid w:val="00A22CDA"/>
    <w:rsid w:val="00A244C4"/>
    <w:rsid w:val="00A2486B"/>
    <w:rsid w:val="00A24DDF"/>
    <w:rsid w:val="00A24ECC"/>
    <w:rsid w:val="00A2501D"/>
    <w:rsid w:val="00A253DB"/>
    <w:rsid w:val="00A255D7"/>
    <w:rsid w:val="00A25B7F"/>
    <w:rsid w:val="00A262A1"/>
    <w:rsid w:val="00A26A1C"/>
    <w:rsid w:val="00A2728B"/>
    <w:rsid w:val="00A272C7"/>
    <w:rsid w:val="00A27598"/>
    <w:rsid w:val="00A27F45"/>
    <w:rsid w:val="00A30102"/>
    <w:rsid w:val="00A3045B"/>
    <w:rsid w:val="00A31741"/>
    <w:rsid w:val="00A320B8"/>
    <w:rsid w:val="00A324A3"/>
    <w:rsid w:val="00A33803"/>
    <w:rsid w:val="00A34191"/>
    <w:rsid w:val="00A3454C"/>
    <w:rsid w:val="00A345AB"/>
    <w:rsid w:val="00A350D4"/>
    <w:rsid w:val="00A35430"/>
    <w:rsid w:val="00A364D0"/>
    <w:rsid w:val="00A3664E"/>
    <w:rsid w:val="00A36BBF"/>
    <w:rsid w:val="00A37712"/>
    <w:rsid w:val="00A401F5"/>
    <w:rsid w:val="00A406B5"/>
    <w:rsid w:val="00A40D28"/>
    <w:rsid w:val="00A44737"/>
    <w:rsid w:val="00A456C0"/>
    <w:rsid w:val="00A46144"/>
    <w:rsid w:val="00A468E7"/>
    <w:rsid w:val="00A46D44"/>
    <w:rsid w:val="00A46FBA"/>
    <w:rsid w:val="00A47ABE"/>
    <w:rsid w:val="00A505C8"/>
    <w:rsid w:val="00A50D98"/>
    <w:rsid w:val="00A51442"/>
    <w:rsid w:val="00A5186B"/>
    <w:rsid w:val="00A52CF8"/>
    <w:rsid w:val="00A53298"/>
    <w:rsid w:val="00A5348D"/>
    <w:rsid w:val="00A53C80"/>
    <w:rsid w:val="00A53D5A"/>
    <w:rsid w:val="00A54342"/>
    <w:rsid w:val="00A54383"/>
    <w:rsid w:val="00A54B33"/>
    <w:rsid w:val="00A55562"/>
    <w:rsid w:val="00A56351"/>
    <w:rsid w:val="00A563C0"/>
    <w:rsid w:val="00A56ABF"/>
    <w:rsid w:val="00A57631"/>
    <w:rsid w:val="00A57B92"/>
    <w:rsid w:val="00A60254"/>
    <w:rsid w:val="00A606E6"/>
    <w:rsid w:val="00A61FFB"/>
    <w:rsid w:val="00A62136"/>
    <w:rsid w:val="00A62FAB"/>
    <w:rsid w:val="00A6309C"/>
    <w:rsid w:val="00A64CE9"/>
    <w:rsid w:val="00A6544F"/>
    <w:rsid w:val="00A66021"/>
    <w:rsid w:val="00A66264"/>
    <w:rsid w:val="00A67D0C"/>
    <w:rsid w:val="00A67EC1"/>
    <w:rsid w:val="00A70D5A"/>
    <w:rsid w:val="00A717BF"/>
    <w:rsid w:val="00A721BD"/>
    <w:rsid w:val="00A74963"/>
    <w:rsid w:val="00A74F2E"/>
    <w:rsid w:val="00A750C2"/>
    <w:rsid w:val="00A76FE9"/>
    <w:rsid w:val="00A77586"/>
    <w:rsid w:val="00A77856"/>
    <w:rsid w:val="00A80556"/>
    <w:rsid w:val="00A80619"/>
    <w:rsid w:val="00A80DC9"/>
    <w:rsid w:val="00A80E17"/>
    <w:rsid w:val="00A82117"/>
    <w:rsid w:val="00A822C5"/>
    <w:rsid w:val="00A82728"/>
    <w:rsid w:val="00A82AD4"/>
    <w:rsid w:val="00A82D70"/>
    <w:rsid w:val="00A830AA"/>
    <w:rsid w:val="00A834A0"/>
    <w:rsid w:val="00A8613C"/>
    <w:rsid w:val="00A86296"/>
    <w:rsid w:val="00A90461"/>
    <w:rsid w:val="00A904AD"/>
    <w:rsid w:val="00A91196"/>
    <w:rsid w:val="00A91922"/>
    <w:rsid w:val="00A91950"/>
    <w:rsid w:val="00A9298B"/>
    <w:rsid w:val="00A92A70"/>
    <w:rsid w:val="00A9535A"/>
    <w:rsid w:val="00A96563"/>
    <w:rsid w:val="00A968BD"/>
    <w:rsid w:val="00A9692F"/>
    <w:rsid w:val="00A972D8"/>
    <w:rsid w:val="00AA0133"/>
    <w:rsid w:val="00AA02E1"/>
    <w:rsid w:val="00AA1164"/>
    <w:rsid w:val="00AA1419"/>
    <w:rsid w:val="00AA17F7"/>
    <w:rsid w:val="00AA1A8E"/>
    <w:rsid w:val="00AA2775"/>
    <w:rsid w:val="00AA34D3"/>
    <w:rsid w:val="00AA3D37"/>
    <w:rsid w:val="00AA5CFA"/>
    <w:rsid w:val="00AA6061"/>
    <w:rsid w:val="00AA686E"/>
    <w:rsid w:val="00AA69E5"/>
    <w:rsid w:val="00AA72D3"/>
    <w:rsid w:val="00AA737A"/>
    <w:rsid w:val="00AA7CFA"/>
    <w:rsid w:val="00AB007F"/>
    <w:rsid w:val="00AB02D0"/>
    <w:rsid w:val="00AB27D4"/>
    <w:rsid w:val="00AB2FEC"/>
    <w:rsid w:val="00AB3102"/>
    <w:rsid w:val="00AB32BE"/>
    <w:rsid w:val="00AB3F5D"/>
    <w:rsid w:val="00AB4152"/>
    <w:rsid w:val="00AB4316"/>
    <w:rsid w:val="00AB49F9"/>
    <w:rsid w:val="00AB4CCC"/>
    <w:rsid w:val="00AB662D"/>
    <w:rsid w:val="00AB6800"/>
    <w:rsid w:val="00AB6988"/>
    <w:rsid w:val="00AB7115"/>
    <w:rsid w:val="00AC034F"/>
    <w:rsid w:val="00AC0669"/>
    <w:rsid w:val="00AC196B"/>
    <w:rsid w:val="00AC1B39"/>
    <w:rsid w:val="00AC2469"/>
    <w:rsid w:val="00AC273C"/>
    <w:rsid w:val="00AC2BA0"/>
    <w:rsid w:val="00AC2E07"/>
    <w:rsid w:val="00AC3E7A"/>
    <w:rsid w:val="00AC4B57"/>
    <w:rsid w:val="00AC5D6F"/>
    <w:rsid w:val="00AC6200"/>
    <w:rsid w:val="00AC7644"/>
    <w:rsid w:val="00AC7656"/>
    <w:rsid w:val="00AD0E7F"/>
    <w:rsid w:val="00AD169C"/>
    <w:rsid w:val="00AD1BA8"/>
    <w:rsid w:val="00AD1FA5"/>
    <w:rsid w:val="00AD2956"/>
    <w:rsid w:val="00AD3151"/>
    <w:rsid w:val="00AD381E"/>
    <w:rsid w:val="00AD4182"/>
    <w:rsid w:val="00AD49E2"/>
    <w:rsid w:val="00AD5509"/>
    <w:rsid w:val="00AD6770"/>
    <w:rsid w:val="00AD6C1E"/>
    <w:rsid w:val="00AD6FAC"/>
    <w:rsid w:val="00AD7F73"/>
    <w:rsid w:val="00AD7FEA"/>
    <w:rsid w:val="00AE0181"/>
    <w:rsid w:val="00AE05EB"/>
    <w:rsid w:val="00AE0C42"/>
    <w:rsid w:val="00AE1232"/>
    <w:rsid w:val="00AE1AA7"/>
    <w:rsid w:val="00AE238C"/>
    <w:rsid w:val="00AE26F6"/>
    <w:rsid w:val="00AE3411"/>
    <w:rsid w:val="00AE37CA"/>
    <w:rsid w:val="00AE3BF6"/>
    <w:rsid w:val="00AE3E2F"/>
    <w:rsid w:val="00AE4E34"/>
    <w:rsid w:val="00AE5475"/>
    <w:rsid w:val="00AE5D72"/>
    <w:rsid w:val="00AE69A0"/>
    <w:rsid w:val="00AE7726"/>
    <w:rsid w:val="00AF08F1"/>
    <w:rsid w:val="00AF1310"/>
    <w:rsid w:val="00AF2168"/>
    <w:rsid w:val="00AF2515"/>
    <w:rsid w:val="00AF2907"/>
    <w:rsid w:val="00AF2F6D"/>
    <w:rsid w:val="00AF3AC1"/>
    <w:rsid w:val="00AF4240"/>
    <w:rsid w:val="00AF4B1D"/>
    <w:rsid w:val="00AF4C9F"/>
    <w:rsid w:val="00AF5177"/>
    <w:rsid w:val="00AF59C7"/>
    <w:rsid w:val="00AF5B31"/>
    <w:rsid w:val="00AF6450"/>
    <w:rsid w:val="00AF6BAE"/>
    <w:rsid w:val="00AF6E66"/>
    <w:rsid w:val="00AF79FD"/>
    <w:rsid w:val="00B009A2"/>
    <w:rsid w:val="00B00DBA"/>
    <w:rsid w:val="00B011EC"/>
    <w:rsid w:val="00B01614"/>
    <w:rsid w:val="00B029FC"/>
    <w:rsid w:val="00B02C12"/>
    <w:rsid w:val="00B05877"/>
    <w:rsid w:val="00B05D88"/>
    <w:rsid w:val="00B05E30"/>
    <w:rsid w:val="00B05F94"/>
    <w:rsid w:val="00B06F76"/>
    <w:rsid w:val="00B07DF1"/>
    <w:rsid w:val="00B108AE"/>
    <w:rsid w:val="00B110F0"/>
    <w:rsid w:val="00B11E77"/>
    <w:rsid w:val="00B1216E"/>
    <w:rsid w:val="00B12694"/>
    <w:rsid w:val="00B13898"/>
    <w:rsid w:val="00B14BE0"/>
    <w:rsid w:val="00B152F3"/>
    <w:rsid w:val="00B153D0"/>
    <w:rsid w:val="00B158F2"/>
    <w:rsid w:val="00B16FB7"/>
    <w:rsid w:val="00B17763"/>
    <w:rsid w:val="00B20196"/>
    <w:rsid w:val="00B217CB"/>
    <w:rsid w:val="00B21C80"/>
    <w:rsid w:val="00B2212D"/>
    <w:rsid w:val="00B228EB"/>
    <w:rsid w:val="00B22FE1"/>
    <w:rsid w:val="00B2322B"/>
    <w:rsid w:val="00B2347E"/>
    <w:rsid w:val="00B24540"/>
    <w:rsid w:val="00B248BD"/>
    <w:rsid w:val="00B25526"/>
    <w:rsid w:val="00B2579D"/>
    <w:rsid w:val="00B264A1"/>
    <w:rsid w:val="00B26E00"/>
    <w:rsid w:val="00B301E3"/>
    <w:rsid w:val="00B30338"/>
    <w:rsid w:val="00B30BB1"/>
    <w:rsid w:val="00B314E9"/>
    <w:rsid w:val="00B317E3"/>
    <w:rsid w:val="00B328B9"/>
    <w:rsid w:val="00B32FE2"/>
    <w:rsid w:val="00B33039"/>
    <w:rsid w:val="00B33406"/>
    <w:rsid w:val="00B34675"/>
    <w:rsid w:val="00B34A8F"/>
    <w:rsid w:val="00B366EC"/>
    <w:rsid w:val="00B36C1C"/>
    <w:rsid w:val="00B36CBA"/>
    <w:rsid w:val="00B37BAE"/>
    <w:rsid w:val="00B37D9D"/>
    <w:rsid w:val="00B37FCA"/>
    <w:rsid w:val="00B40AC4"/>
    <w:rsid w:val="00B40CA8"/>
    <w:rsid w:val="00B41032"/>
    <w:rsid w:val="00B42203"/>
    <w:rsid w:val="00B42F6C"/>
    <w:rsid w:val="00B43ACC"/>
    <w:rsid w:val="00B43D6B"/>
    <w:rsid w:val="00B45515"/>
    <w:rsid w:val="00B462B8"/>
    <w:rsid w:val="00B46BB0"/>
    <w:rsid w:val="00B46FF0"/>
    <w:rsid w:val="00B47265"/>
    <w:rsid w:val="00B472A4"/>
    <w:rsid w:val="00B476FF"/>
    <w:rsid w:val="00B47D09"/>
    <w:rsid w:val="00B50E5D"/>
    <w:rsid w:val="00B52129"/>
    <w:rsid w:val="00B52C8C"/>
    <w:rsid w:val="00B54DF7"/>
    <w:rsid w:val="00B55E02"/>
    <w:rsid w:val="00B56142"/>
    <w:rsid w:val="00B56A5C"/>
    <w:rsid w:val="00B60485"/>
    <w:rsid w:val="00B61D16"/>
    <w:rsid w:val="00B61EEA"/>
    <w:rsid w:val="00B62984"/>
    <w:rsid w:val="00B62E49"/>
    <w:rsid w:val="00B63BE3"/>
    <w:rsid w:val="00B64562"/>
    <w:rsid w:val="00B65CFE"/>
    <w:rsid w:val="00B6621C"/>
    <w:rsid w:val="00B664B1"/>
    <w:rsid w:val="00B6686D"/>
    <w:rsid w:val="00B669B6"/>
    <w:rsid w:val="00B669D7"/>
    <w:rsid w:val="00B66DCB"/>
    <w:rsid w:val="00B702A5"/>
    <w:rsid w:val="00B702D2"/>
    <w:rsid w:val="00B71B7F"/>
    <w:rsid w:val="00B71BA6"/>
    <w:rsid w:val="00B722D2"/>
    <w:rsid w:val="00B72319"/>
    <w:rsid w:val="00B725CE"/>
    <w:rsid w:val="00B725F9"/>
    <w:rsid w:val="00B72A92"/>
    <w:rsid w:val="00B7316E"/>
    <w:rsid w:val="00B73523"/>
    <w:rsid w:val="00B738F0"/>
    <w:rsid w:val="00B73A4A"/>
    <w:rsid w:val="00B7415B"/>
    <w:rsid w:val="00B743A5"/>
    <w:rsid w:val="00B74CE4"/>
    <w:rsid w:val="00B75761"/>
    <w:rsid w:val="00B758B7"/>
    <w:rsid w:val="00B76028"/>
    <w:rsid w:val="00B760AA"/>
    <w:rsid w:val="00B77E1A"/>
    <w:rsid w:val="00B80C04"/>
    <w:rsid w:val="00B80C5F"/>
    <w:rsid w:val="00B81167"/>
    <w:rsid w:val="00B81ABD"/>
    <w:rsid w:val="00B822B6"/>
    <w:rsid w:val="00B824AD"/>
    <w:rsid w:val="00B83559"/>
    <w:rsid w:val="00B8422F"/>
    <w:rsid w:val="00B85D02"/>
    <w:rsid w:val="00B86011"/>
    <w:rsid w:val="00B86149"/>
    <w:rsid w:val="00B87AFC"/>
    <w:rsid w:val="00B90113"/>
    <w:rsid w:val="00B90433"/>
    <w:rsid w:val="00B90D84"/>
    <w:rsid w:val="00B91D9A"/>
    <w:rsid w:val="00B93D42"/>
    <w:rsid w:val="00B93EDA"/>
    <w:rsid w:val="00B9469E"/>
    <w:rsid w:val="00B94CC4"/>
    <w:rsid w:val="00B95AC6"/>
    <w:rsid w:val="00B95D18"/>
    <w:rsid w:val="00B95E42"/>
    <w:rsid w:val="00B96297"/>
    <w:rsid w:val="00B967D1"/>
    <w:rsid w:val="00BA2571"/>
    <w:rsid w:val="00BA273D"/>
    <w:rsid w:val="00BA281B"/>
    <w:rsid w:val="00BA2E8C"/>
    <w:rsid w:val="00BA3021"/>
    <w:rsid w:val="00BA32D1"/>
    <w:rsid w:val="00BA3CB6"/>
    <w:rsid w:val="00BA4890"/>
    <w:rsid w:val="00BA4C68"/>
    <w:rsid w:val="00BA5962"/>
    <w:rsid w:val="00BA60C4"/>
    <w:rsid w:val="00BA67C1"/>
    <w:rsid w:val="00BA686C"/>
    <w:rsid w:val="00BA757A"/>
    <w:rsid w:val="00BA7C2F"/>
    <w:rsid w:val="00BB01EB"/>
    <w:rsid w:val="00BB0404"/>
    <w:rsid w:val="00BB12E2"/>
    <w:rsid w:val="00BB1759"/>
    <w:rsid w:val="00BB198C"/>
    <w:rsid w:val="00BB1D18"/>
    <w:rsid w:val="00BB2EB6"/>
    <w:rsid w:val="00BB3BF6"/>
    <w:rsid w:val="00BB3CB1"/>
    <w:rsid w:val="00BB3D0B"/>
    <w:rsid w:val="00BB3D15"/>
    <w:rsid w:val="00BB4615"/>
    <w:rsid w:val="00BB57E3"/>
    <w:rsid w:val="00BB5EC8"/>
    <w:rsid w:val="00BB77CD"/>
    <w:rsid w:val="00BB7800"/>
    <w:rsid w:val="00BB7B9A"/>
    <w:rsid w:val="00BC047A"/>
    <w:rsid w:val="00BC263F"/>
    <w:rsid w:val="00BC3234"/>
    <w:rsid w:val="00BC3F8C"/>
    <w:rsid w:val="00BC4655"/>
    <w:rsid w:val="00BC48FF"/>
    <w:rsid w:val="00BC4EBF"/>
    <w:rsid w:val="00BC5371"/>
    <w:rsid w:val="00BC5809"/>
    <w:rsid w:val="00BC5B11"/>
    <w:rsid w:val="00BC5B79"/>
    <w:rsid w:val="00BC62D1"/>
    <w:rsid w:val="00BC67A4"/>
    <w:rsid w:val="00BC7545"/>
    <w:rsid w:val="00BC7AE2"/>
    <w:rsid w:val="00BD010C"/>
    <w:rsid w:val="00BD11EC"/>
    <w:rsid w:val="00BD1E6F"/>
    <w:rsid w:val="00BD1EE1"/>
    <w:rsid w:val="00BD26A7"/>
    <w:rsid w:val="00BD2C7D"/>
    <w:rsid w:val="00BD3844"/>
    <w:rsid w:val="00BD398C"/>
    <w:rsid w:val="00BD3F26"/>
    <w:rsid w:val="00BD525F"/>
    <w:rsid w:val="00BD565C"/>
    <w:rsid w:val="00BD5A58"/>
    <w:rsid w:val="00BD621A"/>
    <w:rsid w:val="00BD73A2"/>
    <w:rsid w:val="00BD7F2F"/>
    <w:rsid w:val="00BD7FC1"/>
    <w:rsid w:val="00BE0199"/>
    <w:rsid w:val="00BE1603"/>
    <w:rsid w:val="00BE271A"/>
    <w:rsid w:val="00BE297D"/>
    <w:rsid w:val="00BE4ABA"/>
    <w:rsid w:val="00BE4E7F"/>
    <w:rsid w:val="00BE5975"/>
    <w:rsid w:val="00BE60B2"/>
    <w:rsid w:val="00BE60D7"/>
    <w:rsid w:val="00BE76DE"/>
    <w:rsid w:val="00BE77EA"/>
    <w:rsid w:val="00BE79A3"/>
    <w:rsid w:val="00BE7F29"/>
    <w:rsid w:val="00BF0B6A"/>
    <w:rsid w:val="00BF0E84"/>
    <w:rsid w:val="00BF1B30"/>
    <w:rsid w:val="00BF1DD7"/>
    <w:rsid w:val="00BF28EA"/>
    <w:rsid w:val="00BF3CC8"/>
    <w:rsid w:val="00BF3F32"/>
    <w:rsid w:val="00BF49A1"/>
    <w:rsid w:val="00BF5F3F"/>
    <w:rsid w:val="00BF66F5"/>
    <w:rsid w:val="00BF7582"/>
    <w:rsid w:val="00BF7690"/>
    <w:rsid w:val="00C00009"/>
    <w:rsid w:val="00C0035C"/>
    <w:rsid w:val="00C00640"/>
    <w:rsid w:val="00C00AC5"/>
    <w:rsid w:val="00C01024"/>
    <w:rsid w:val="00C01AD1"/>
    <w:rsid w:val="00C02BD7"/>
    <w:rsid w:val="00C03551"/>
    <w:rsid w:val="00C03658"/>
    <w:rsid w:val="00C04BDF"/>
    <w:rsid w:val="00C04C51"/>
    <w:rsid w:val="00C055DB"/>
    <w:rsid w:val="00C06753"/>
    <w:rsid w:val="00C067D7"/>
    <w:rsid w:val="00C06BE2"/>
    <w:rsid w:val="00C070E9"/>
    <w:rsid w:val="00C07B7C"/>
    <w:rsid w:val="00C07D16"/>
    <w:rsid w:val="00C100A0"/>
    <w:rsid w:val="00C10B45"/>
    <w:rsid w:val="00C10D01"/>
    <w:rsid w:val="00C11E77"/>
    <w:rsid w:val="00C125FB"/>
    <w:rsid w:val="00C12ACD"/>
    <w:rsid w:val="00C1378B"/>
    <w:rsid w:val="00C137D0"/>
    <w:rsid w:val="00C13895"/>
    <w:rsid w:val="00C1662E"/>
    <w:rsid w:val="00C16770"/>
    <w:rsid w:val="00C16D64"/>
    <w:rsid w:val="00C16E2E"/>
    <w:rsid w:val="00C170A0"/>
    <w:rsid w:val="00C171E3"/>
    <w:rsid w:val="00C17A4E"/>
    <w:rsid w:val="00C17D4D"/>
    <w:rsid w:val="00C17D56"/>
    <w:rsid w:val="00C211F4"/>
    <w:rsid w:val="00C2190D"/>
    <w:rsid w:val="00C23F51"/>
    <w:rsid w:val="00C24050"/>
    <w:rsid w:val="00C26591"/>
    <w:rsid w:val="00C3130C"/>
    <w:rsid w:val="00C3160F"/>
    <w:rsid w:val="00C31737"/>
    <w:rsid w:val="00C32A2F"/>
    <w:rsid w:val="00C346CF"/>
    <w:rsid w:val="00C36808"/>
    <w:rsid w:val="00C369E5"/>
    <w:rsid w:val="00C36AD4"/>
    <w:rsid w:val="00C37503"/>
    <w:rsid w:val="00C37588"/>
    <w:rsid w:val="00C375F5"/>
    <w:rsid w:val="00C3761A"/>
    <w:rsid w:val="00C37AD7"/>
    <w:rsid w:val="00C37E34"/>
    <w:rsid w:val="00C40A76"/>
    <w:rsid w:val="00C41CD4"/>
    <w:rsid w:val="00C421A5"/>
    <w:rsid w:val="00C44664"/>
    <w:rsid w:val="00C466C8"/>
    <w:rsid w:val="00C46D19"/>
    <w:rsid w:val="00C47068"/>
    <w:rsid w:val="00C47DCD"/>
    <w:rsid w:val="00C47F21"/>
    <w:rsid w:val="00C5050F"/>
    <w:rsid w:val="00C51394"/>
    <w:rsid w:val="00C51C10"/>
    <w:rsid w:val="00C52104"/>
    <w:rsid w:val="00C52808"/>
    <w:rsid w:val="00C53D64"/>
    <w:rsid w:val="00C55533"/>
    <w:rsid w:val="00C5597B"/>
    <w:rsid w:val="00C5644B"/>
    <w:rsid w:val="00C57119"/>
    <w:rsid w:val="00C60215"/>
    <w:rsid w:val="00C60224"/>
    <w:rsid w:val="00C6048A"/>
    <w:rsid w:val="00C613C9"/>
    <w:rsid w:val="00C616CB"/>
    <w:rsid w:val="00C6180A"/>
    <w:rsid w:val="00C620CC"/>
    <w:rsid w:val="00C62D8E"/>
    <w:rsid w:val="00C63407"/>
    <w:rsid w:val="00C63811"/>
    <w:rsid w:val="00C638C8"/>
    <w:rsid w:val="00C63F38"/>
    <w:rsid w:val="00C63FBC"/>
    <w:rsid w:val="00C64B2A"/>
    <w:rsid w:val="00C64CE7"/>
    <w:rsid w:val="00C66361"/>
    <w:rsid w:val="00C66EC1"/>
    <w:rsid w:val="00C719C4"/>
    <w:rsid w:val="00C71BC7"/>
    <w:rsid w:val="00C71F31"/>
    <w:rsid w:val="00C729B4"/>
    <w:rsid w:val="00C73AE9"/>
    <w:rsid w:val="00C73C9A"/>
    <w:rsid w:val="00C74238"/>
    <w:rsid w:val="00C75421"/>
    <w:rsid w:val="00C75EC3"/>
    <w:rsid w:val="00C76E78"/>
    <w:rsid w:val="00C77DE9"/>
    <w:rsid w:val="00C77E0A"/>
    <w:rsid w:val="00C77E3E"/>
    <w:rsid w:val="00C82EA4"/>
    <w:rsid w:val="00C83473"/>
    <w:rsid w:val="00C837CE"/>
    <w:rsid w:val="00C8421D"/>
    <w:rsid w:val="00C8433A"/>
    <w:rsid w:val="00C8490E"/>
    <w:rsid w:val="00C84E1D"/>
    <w:rsid w:val="00C860D5"/>
    <w:rsid w:val="00C86435"/>
    <w:rsid w:val="00C8707D"/>
    <w:rsid w:val="00C87277"/>
    <w:rsid w:val="00C874CB"/>
    <w:rsid w:val="00C876D3"/>
    <w:rsid w:val="00C87B75"/>
    <w:rsid w:val="00C87C17"/>
    <w:rsid w:val="00C87F4C"/>
    <w:rsid w:val="00C9056B"/>
    <w:rsid w:val="00C90E4A"/>
    <w:rsid w:val="00C91814"/>
    <w:rsid w:val="00C91D16"/>
    <w:rsid w:val="00C92301"/>
    <w:rsid w:val="00C92501"/>
    <w:rsid w:val="00C928E3"/>
    <w:rsid w:val="00C92917"/>
    <w:rsid w:val="00C92C6B"/>
    <w:rsid w:val="00C92F10"/>
    <w:rsid w:val="00C93B9A"/>
    <w:rsid w:val="00C95076"/>
    <w:rsid w:val="00C950DD"/>
    <w:rsid w:val="00C9566D"/>
    <w:rsid w:val="00C95874"/>
    <w:rsid w:val="00C95A08"/>
    <w:rsid w:val="00C976F7"/>
    <w:rsid w:val="00C97F3D"/>
    <w:rsid w:val="00CA04F1"/>
    <w:rsid w:val="00CA134F"/>
    <w:rsid w:val="00CA17A6"/>
    <w:rsid w:val="00CA23D4"/>
    <w:rsid w:val="00CA327C"/>
    <w:rsid w:val="00CA38C0"/>
    <w:rsid w:val="00CA3C4F"/>
    <w:rsid w:val="00CA461D"/>
    <w:rsid w:val="00CA485F"/>
    <w:rsid w:val="00CA4AC8"/>
    <w:rsid w:val="00CA5629"/>
    <w:rsid w:val="00CA5BEC"/>
    <w:rsid w:val="00CA5DA2"/>
    <w:rsid w:val="00CA637A"/>
    <w:rsid w:val="00CA63D3"/>
    <w:rsid w:val="00CA65A3"/>
    <w:rsid w:val="00CA6745"/>
    <w:rsid w:val="00CA6F31"/>
    <w:rsid w:val="00CB00C9"/>
    <w:rsid w:val="00CB043F"/>
    <w:rsid w:val="00CB11D9"/>
    <w:rsid w:val="00CB15E5"/>
    <w:rsid w:val="00CB2991"/>
    <w:rsid w:val="00CB2A84"/>
    <w:rsid w:val="00CB2CB0"/>
    <w:rsid w:val="00CB34FE"/>
    <w:rsid w:val="00CB3611"/>
    <w:rsid w:val="00CB4A09"/>
    <w:rsid w:val="00CB4EE2"/>
    <w:rsid w:val="00CB4FC6"/>
    <w:rsid w:val="00CB5305"/>
    <w:rsid w:val="00CB54C2"/>
    <w:rsid w:val="00CB59EE"/>
    <w:rsid w:val="00CB5FE3"/>
    <w:rsid w:val="00CB7111"/>
    <w:rsid w:val="00CC1550"/>
    <w:rsid w:val="00CC1A4B"/>
    <w:rsid w:val="00CC3912"/>
    <w:rsid w:val="00CC3F06"/>
    <w:rsid w:val="00CC41F0"/>
    <w:rsid w:val="00CC4272"/>
    <w:rsid w:val="00CC44A5"/>
    <w:rsid w:val="00CC48F8"/>
    <w:rsid w:val="00CC5630"/>
    <w:rsid w:val="00CC66E6"/>
    <w:rsid w:val="00CC68B2"/>
    <w:rsid w:val="00CC73F3"/>
    <w:rsid w:val="00CC7F85"/>
    <w:rsid w:val="00CD0DFE"/>
    <w:rsid w:val="00CD26EB"/>
    <w:rsid w:val="00CD2F81"/>
    <w:rsid w:val="00CD3065"/>
    <w:rsid w:val="00CD3A94"/>
    <w:rsid w:val="00CD44E8"/>
    <w:rsid w:val="00CD46E6"/>
    <w:rsid w:val="00CD4B65"/>
    <w:rsid w:val="00CD4D30"/>
    <w:rsid w:val="00CD4E08"/>
    <w:rsid w:val="00CD4FDF"/>
    <w:rsid w:val="00CD5D0E"/>
    <w:rsid w:val="00CD5F49"/>
    <w:rsid w:val="00CD6652"/>
    <w:rsid w:val="00CD6782"/>
    <w:rsid w:val="00CD6908"/>
    <w:rsid w:val="00CD6E40"/>
    <w:rsid w:val="00CD72D6"/>
    <w:rsid w:val="00CD7943"/>
    <w:rsid w:val="00CE11B9"/>
    <w:rsid w:val="00CE1914"/>
    <w:rsid w:val="00CE1D42"/>
    <w:rsid w:val="00CE1FBF"/>
    <w:rsid w:val="00CE2252"/>
    <w:rsid w:val="00CE4110"/>
    <w:rsid w:val="00CE4504"/>
    <w:rsid w:val="00CE49D7"/>
    <w:rsid w:val="00CE4C20"/>
    <w:rsid w:val="00CE61B7"/>
    <w:rsid w:val="00CE61E7"/>
    <w:rsid w:val="00CE6A0F"/>
    <w:rsid w:val="00CE6D6E"/>
    <w:rsid w:val="00CE7021"/>
    <w:rsid w:val="00CE71DF"/>
    <w:rsid w:val="00CE7617"/>
    <w:rsid w:val="00CE76BC"/>
    <w:rsid w:val="00CE7C02"/>
    <w:rsid w:val="00CE7F67"/>
    <w:rsid w:val="00CF00B0"/>
    <w:rsid w:val="00CF017E"/>
    <w:rsid w:val="00CF0D7D"/>
    <w:rsid w:val="00CF25A9"/>
    <w:rsid w:val="00CF352A"/>
    <w:rsid w:val="00CF392B"/>
    <w:rsid w:val="00CF42C4"/>
    <w:rsid w:val="00CF4885"/>
    <w:rsid w:val="00CF4FAC"/>
    <w:rsid w:val="00CF5103"/>
    <w:rsid w:val="00CF5838"/>
    <w:rsid w:val="00CF5914"/>
    <w:rsid w:val="00CF5BFE"/>
    <w:rsid w:val="00CF6BB2"/>
    <w:rsid w:val="00CF6BE0"/>
    <w:rsid w:val="00CF7197"/>
    <w:rsid w:val="00D000A5"/>
    <w:rsid w:val="00D01130"/>
    <w:rsid w:val="00D01D03"/>
    <w:rsid w:val="00D01D11"/>
    <w:rsid w:val="00D020D1"/>
    <w:rsid w:val="00D02205"/>
    <w:rsid w:val="00D0338D"/>
    <w:rsid w:val="00D049CD"/>
    <w:rsid w:val="00D054D4"/>
    <w:rsid w:val="00D05595"/>
    <w:rsid w:val="00D06667"/>
    <w:rsid w:val="00D0695A"/>
    <w:rsid w:val="00D07B44"/>
    <w:rsid w:val="00D10045"/>
    <w:rsid w:val="00D11035"/>
    <w:rsid w:val="00D11C5E"/>
    <w:rsid w:val="00D12AE7"/>
    <w:rsid w:val="00D12D76"/>
    <w:rsid w:val="00D14798"/>
    <w:rsid w:val="00D16321"/>
    <w:rsid w:val="00D16FD0"/>
    <w:rsid w:val="00D17060"/>
    <w:rsid w:val="00D175FC"/>
    <w:rsid w:val="00D200C1"/>
    <w:rsid w:val="00D20603"/>
    <w:rsid w:val="00D20E06"/>
    <w:rsid w:val="00D20E32"/>
    <w:rsid w:val="00D21B0A"/>
    <w:rsid w:val="00D222B5"/>
    <w:rsid w:val="00D226AE"/>
    <w:rsid w:val="00D22901"/>
    <w:rsid w:val="00D23066"/>
    <w:rsid w:val="00D232E3"/>
    <w:rsid w:val="00D2467C"/>
    <w:rsid w:val="00D27121"/>
    <w:rsid w:val="00D2730C"/>
    <w:rsid w:val="00D30B1C"/>
    <w:rsid w:val="00D30DC5"/>
    <w:rsid w:val="00D3138C"/>
    <w:rsid w:val="00D332B2"/>
    <w:rsid w:val="00D33785"/>
    <w:rsid w:val="00D36A9E"/>
    <w:rsid w:val="00D40198"/>
    <w:rsid w:val="00D4057E"/>
    <w:rsid w:val="00D40898"/>
    <w:rsid w:val="00D40AC6"/>
    <w:rsid w:val="00D40EFF"/>
    <w:rsid w:val="00D41C47"/>
    <w:rsid w:val="00D424B7"/>
    <w:rsid w:val="00D424DC"/>
    <w:rsid w:val="00D42580"/>
    <w:rsid w:val="00D42AB0"/>
    <w:rsid w:val="00D4395F"/>
    <w:rsid w:val="00D43C38"/>
    <w:rsid w:val="00D44009"/>
    <w:rsid w:val="00D44219"/>
    <w:rsid w:val="00D44350"/>
    <w:rsid w:val="00D448B8"/>
    <w:rsid w:val="00D44929"/>
    <w:rsid w:val="00D44B5E"/>
    <w:rsid w:val="00D44CCE"/>
    <w:rsid w:val="00D4501A"/>
    <w:rsid w:val="00D4532D"/>
    <w:rsid w:val="00D45398"/>
    <w:rsid w:val="00D45DFC"/>
    <w:rsid w:val="00D47378"/>
    <w:rsid w:val="00D47650"/>
    <w:rsid w:val="00D478C8"/>
    <w:rsid w:val="00D50220"/>
    <w:rsid w:val="00D50800"/>
    <w:rsid w:val="00D51114"/>
    <w:rsid w:val="00D52306"/>
    <w:rsid w:val="00D53734"/>
    <w:rsid w:val="00D54528"/>
    <w:rsid w:val="00D56055"/>
    <w:rsid w:val="00D56417"/>
    <w:rsid w:val="00D56A21"/>
    <w:rsid w:val="00D57A90"/>
    <w:rsid w:val="00D57B31"/>
    <w:rsid w:val="00D57B64"/>
    <w:rsid w:val="00D60D90"/>
    <w:rsid w:val="00D610D4"/>
    <w:rsid w:val="00D612B8"/>
    <w:rsid w:val="00D61DAD"/>
    <w:rsid w:val="00D62656"/>
    <w:rsid w:val="00D62A0C"/>
    <w:rsid w:val="00D630E4"/>
    <w:rsid w:val="00D64308"/>
    <w:rsid w:val="00D64C4A"/>
    <w:rsid w:val="00D65A79"/>
    <w:rsid w:val="00D66464"/>
    <w:rsid w:val="00D6703A"/>
    <w:rsid w:val="00D6759D"/>
    <w:rsid w:val="00D6784A"/>
    <w:rsid w:val="00D67DFE"/>
    <w:rsid w:val="00D67FD8"/>
    <w:rsid w:val="00D70DDE"/>
    <w:rsid w:val="00D71CA7"/>
    <w:rsid w:val="00D72617"/>
    <w:rsid w:val="00D727DC"/>
    <w:rsid w:val="00D72EF2"/>
    <w:rsid w:val="00D73026"/>
    <w:rsid w:val="00D73471"/>
    <w:rsid w:val="00D73DA8"/>
    <w:rsid w:val="00D73DD6"/>
    <w:rsid w:val="00D744C7"/>
    <w:rsid w:val="00D75624"/>
    <w:rsid w:val="00D7627C"/>
    <w:rsid w:val="00D7637C"/>
    <w:rsid w:val="00D763C6"/>
    <w:rsid w:val="00D7665A"/>
    <w:rsid w:val="00D7701E"/>
    <w:rsid w:val="00D80116"/>
    <w:rsid w:val="00D80A9C"/>
    <w:rsid w:val="00D8185A"/>
    <w:rsid w:val="00D81990"/>
    <w:rsid w:val="00D8416B"/>
    <w:rsid w:val="00D854BC"/>
    <w:rsid w:val="00D859F6"/>
    <w:rsid w:val="00D85E31"/>
    <w:rsid w:val="00D86046"/>
    <w:rsid w:val="00D869F9"/>
    <w:rsid w:val="00D87D18"/>
    <w:rsid w:val="00D91CAD"/>
    <w:rsid w:val="00D9220B"/>
    <w:rsid w:val="00D922D3"/>
    <w:rsid w:val="00D92610"/>
    <w:rsid w:val="00D947BF"/>
    <w:rsid w:val="00D94994"/>
    <w:rsid w:val="00D9555E"/>
    <w:rsid w:val="00D96471"/>
    <w:rsid w:val="00D974C3"/>
    <w:rsid w:val="00DA02D1"/>
    <w:rsid w:val="00DA0F62"/>
    <w:rsid w:val="00DA1D13"/>
    <w:rsid w:val="00DA1FDD"/>
    <w:rsid w:val="00DA20D3"/>
    <w:rsid w:val="00DA21A9"/>
    <w:rsid w:val="00DA2554"/>
    <w:rsid w:val="00DA38D2"/>
    <w:rsid w:val="00DA43C7"/>
    <w:rsid w:val="00DA4CE5"/>
    <w:rsid w:val="00DA4E97"/>
    <w:rsid w:val="00DA4EF4"/>
    <w:rsid w:val="00DA4F20"/>
    <w:rsid w:val="00DA65C4"/>
    <w:rsid w:val="00DA6F76"/>
    <w:rsid w:val="00DA752F"/>
    <w:rsid w:val="00DA79CA"/>
    <w:rsid w:val="00DB026C"/>
    <w:rsid w:val="00DB0F1C"/>
    <w:rsid w:val="00DB20E8"/>
    <w:rsid w:val="00DB2395"/>
    <w:rsid w:val="00DB3011"/>
    <w:rsid w:val="00DB3077"/>
    <w:rsid w:val="00DB3878"/>
    <w:rsid w:val="00DB391E"/>
    <w:rsid w:val="00DB3F7F"/>
    <w:rsid w:val="00DB4185"/>
    <w:rsid w:val="00DB5939"/>
    <w:rsid w:val="00DB641F"/>
    <w:rsid w:val="00DB6563"/>
    <w:rsid w:val="00DB67A1"/>
    <w:rsid w:val="00DB6971"/>
    <w:rsid w:val="00DB750E"/>
    <w:rsid w:val="00DB751E"/>
    <w:rsid w:val="00DB776A"/>
    <w:rsid w:val="00DC0080"/>
    <w:rsid w:val="00DC2122"/>
    <w:rsid w:val="00DC22FE"/>
    <w:rsid w:val="00DC251A"/>
    <w:rsid w:val="00DC2696"/>
    <w:rsid w:val="00DC2930"/>
    <w:rsid w:val="00DC2F64"/>
    <w:rsid w:val="00DC356F"/>
    <w:rsid w:val="00DC39AD"/>
    <w:rsid w:val="00DC3A55"/>
    <w:rsid w:val="00DC3FA5"/>
    <w:rsid w:val="00DC434D"/>
    <w:rsid w:val="00DC477B"/>
    <w:rsid w:val="00DC4863"/>
    <w:rsid w:val="00DC684C"/>
    <w:rsid w:val="00DC71E5"/>
    <w:rsid w:val="00DC71F6"/>
    <w:rsid w:val="00DC799B"/>
    <w:rsid w:val="00DC7B70"/>
    <w:rsid w:val="00DD00AE"/>
    <w:rsid w:val="00DD0464"/>
    <w:rsid w:val="00DD05FE"/>
    <w:rsid w:val="00DD099C"/>
    <w:rsid w:val="00DD0B8C"/>
    <w:rsid w:val="00DD1AC1"/>
    <w:rsid w:val="00DD226A"/>
    <w:rsid w:val="00DD2598"/>
    <w:rsid w:val="00DD2DB4"/>
    <w:rsid w:val="00DD3BF3"/>
    <w:rsid w:val="00DD3DC4"/>
    <w:rsid w:val="00DD482A"/>
    <w:rsid w:val="00DD4A1C"/>
    <w:rsid w:val="00DD4D5B"/>
    <w:rsid w:val="00DD5201"/>
    <w:rsid w:val="00DD5211"/>
    <w:rsid w:val="00DD750B"/>
    <w:rsid w:val="00DD79E8"/>
    <w:rsid w:val="00DE006B"/>
    <w:rsid w:val="00DE06F4"/>
    <w:rsid w:val="00DE0C8E"/>
    <w:rsid w:val="00DE0EC9"/>
    <w:rsid w:val="00DE129C"/>
    <w:rsid w:val="00DE225E"/>
    <w:rsid w:val="00DE24E5"/>
    <w:rsid w:val="00DE2F89"/>
    <w:rsid w:val="00DE3E9F"/>
    <w:rsid w:val="00DE43B9"/>
    <w:rsid w:val="00DE44DA"/>
    <w:rsid w:val="00DE4B9F"/>
    <w:rsid w:val="00DE4CA7"/>
    <w:rsid w:val="00DE5691"/>
    <w:rsid w:val="00DE5CD8"/>
    <w:rsid w:val="00DE5EA4"/>
    <w:rsid w:val="00DE5EF2"/>
    <w:rsid w:val="00DE6185"/>
    <w:rsid w:val="00DE68D6"/>
    <w:rsid w:val="00DE7245"/>
    <w:rsid w:val="00DE7D25"/>
    <w:rsid w:val="00DF1D72"/>
    <w:rsid w:val="00DF22D5"/>
    <w:rsid w:val="00DF2445"/>
    <w:rsid w:val="00DF2744"/>
    <w:rsid w:val="00DF2BBE"/>
    <w:rsid w:val="00DF2EEE"/>
    <w:rsid w:val="00DF3E5C"/>
    <w:rsid w:val="00DF4BA4"/>
    <w:rsid w:val="00DF5185"/>
    <w:rsid w:val="00DF5284"/>
    <w:rsid w:val="00DF5835"/>
    <w:rsid w:val="00DF5EEE"/>
    <w:rsid w:val="00DF66AA"/>
    <w:rsid w:val="00DF7055"/>
    <w:rsid w:val="00DF7FC5"/>
    <w:rsid w:val="00E00362"/>
    <w:rsid w:val="00E00651"/>
    <w:rsid w:val="00E00A6F"/>
    <w:rsid w:val="00E017C8"/>
    <w:rsid w:val="00E01C69"/>
    <w:rsid w:val="00E02C84"/>
    <w:rsid w:val="00E03264"/>
    <w:rsid w:val="00E037AC"/>
    <w:rsid w:val="00E04052"/>
    <w:rsid w:val="00E04C82"/>
    <w:rsid w:val="00E04D8E"/>
    <w:rsid w:val="00E04FBD"/>
    <w:rsid w:val="00E05078"/>
    <w:rsid w:val="00E05FBC"/>
    <w:rsid w:val="00E064FA"/>
    <w:rsid w:val="00E076FA"/>
    <w:rsid w:val="00E0771C"/>
    <w:rsid w:val="00E10179"/>
    <w:rsid w:val="00E11E92"/>
    <w:rsid w:val="00E12ACD"/>
    <w:rsid w:val="00E13992"/>
    <w:rsid w:val="00E14200"/>
    <w:rsid w:val="00E1420D"/>
    <w:rsid w:val="00E14934"/>
    <w:rsid w:val="00E1545A"/>
    <w:rsid w:val="00E15CB5"/>
    <w:rsid w:val="00E1600E"/>
    <w:rsid w:val="00E16265"/>
    <w:rsid w:val="00E16862"/>
    <w:rsid w:val="00E16BCD"/>
    <w:rsid w:val="00E16D8D"/>
    <w:rsid w:val="00E209BF"/>
    <w:rsid w:val="00E20D37"/>
    <w:rsid w:val="00E212A7"/>
    <w:rsid w:val="00E21E21"/>
    <w:rsid w:val="00E21FA8"/>
    <w:rsid w:val="00E2206F"/>
    <w:rsid w:val="00E220BE"/>
    <w:rsid w:val="00E2241F"/>
    <w:rsid w:val="00E22B9F"/>
    <w:rsid w:val="00E24E2F"/>
    <w:rsid w:val="00E25B19"/>
    <w:rsid w:val="00E25E3D"/>
    <w:rsid w:val="00E26363"/>
    <w:rsid w:val="00E26730"/>
    <w:rsid w:val="00E276D9"/>
    <w:rsid w:val="00E27F9A"/>
    <w:rsid w:val="00E3030C"/>
    <w:rsid w:val="00E328DF"/>
    <w:rsid w:val="00E34395"/>
    <w:rsid w:val="00E343B8"/>
    <w:rsid w:val="00E34AC5"/>
    <w:rsid w:val="00E34F25"/>
    <w:rsid w:val="00E3518F"/>
    <w:rsid w:val="00E35C0E"/>
    <w:rsid w:val="00E3607A"/>
    <w:rsid w:val="00E36A11"/>
    <w:rsid w:val="00E36B17"/>
    <w:rsid w:val="00E371F7"/>
    <w:rsid w:val="00E374E4"/>
    <w:rsid w:val="00E377C0"/>
    <w:rsid w:val="00E417D9"/>
    <w:rsid w:val="00E41E28"/>
    <w:rsid w:val="00E4203A"/>
    <w:rsid w:val="00E4282C"/>
    <w:rsid w:val="00E42D6E"/>
    <w:rsid w:val="00E434CD"/>
    <w:rsid w:val="00E435A8"/>
    <w:rsid w:val="00E43842"/>
    <w:rsid w:val="00E43C6D"/>
    <w:rsid w:val="00E43EA3"/>
    <w:rsid w:val="00E44694"/>
    <w:rsid w:val="00E447CE"/>
    <w:rsid w:val="00E45DDF"/>
    <w:rsid w:val="00E4610E"/>
    <w:rsid w:val="00E466F5"/>
    <w:rsid w:val="00E46C90"/>
    <w:rsid w:val="00E47632"/>
    <w:rsid w:val="00E47670"/>
    <w:rsid w:val="00E50406"/>
    <w:rsid w:val="00E51250"/>
    <w:rsid w:val="00E512F7"/>
    <w:rsid w:val="00E513F9"/>
    <w:rsid w:val="00E51866"/>
    <w:rsid w:val="00E51E45"/>
    <w:rsid w:val="00E52DAD"/>
    <w:rsid w:val="00E52ED5"/>
    <w:rsid w:val="00E54F4D"/>
    <w:rsid w:val="00E56D08"/>
    <w:rsid w:val="00E57D6D"/>
    <w:rsid w:val="00E57E74"/>
    <w:rsid w:val="00E603F9"/>
    <w:rsid w:val="00E6047D"/>
    <w:rsid w:val="00E608F7"/>
    <w:rsid w:val="00E608F8"/>
    <w:rsid w:val="00E60C15"/>
    <w:rsid w:val="00E60FA8"/>
    <w:rsid w:val="00E61614"/>
    <w:rsid w:val="00E620D0"/>
    <w:rsid w:val="00E62288"/>
    <w:rsid w:val="00E62F41"/>
    <w:rsid w:val="00E631AE"/>
    <w:rsid w:val="00E63828"/>
    <w:rsid w:val="00E6439F"/>
    <w:rsid w:val="00E647E9"/>
    <w:rsid w:val="00E64F5A"/>
    <w:rsid w:val="00E6574E"/>
    <w:rsid w:val="00E6627A"/>
    <w:rsid w:val="00E665EA"/>
    <w:rsid w:val="00E67146"/>
    <w:rsid w:val="00E677E9"/>
    <w:rsid w:val="00E67F96"/>
    <w:rsid w:val="00E717E4"/>
    <w:rsid w:val="00E71C49"/>
    <w:rsid w:val="00E72575"/>
    <w:rsid w:val="00E73802"/>
    <w:rsid w:val="00E73E7F"/>
    <w:rsid w:val="00E740B6"/>
    <w:rsid w:val="00E7468F"/>
    <w:rsid w:val="00E74692"/>
    <w:rsid w:val="00E75C28"/>
    <w:rsid w:val="00E76B38"/>
    <w:rsid w:val="00E776C5"/>
    <w:rsid w:val="00E7797A"/>
    <w:rsid w:val="00E80256"/>
    <w:rsid w:val="00E80428"/>
    <w:rsid w:val="00E80913"/>
    <w:rsid w:val="00E81817"/>
    <w:rsid w:val="00E81A1E"/>
    <w:rsid w:val="00E81E8A"/>
    <w:rsid w:val="00E822CF"/>
    <w:rsid w:val="00E82815"/>
    <w:rsid w:val="00E8283F"/>
    <w:rsid w:val="00E83412"/>
    <w:rsid w:val="00E8371F"/>
    <w:rsid w:val="00E83ECC"/>
    <w:rsid w:val="00E84203"/>
    <w:rsid w:val="00E84286"/>
    <w:rsid w:val="00E84B8B"/>
    <w:rsid w:val="00E85D4E"/>
    <w:rsid w:val="00E863E1"/>
    <w:rsid w:val="00E8686D"/>
    <w:rsid w:val="00E869EC"/>
    <w:rsid w:val="00E86C5F"/>
    <w:rsid w:val="00E87C14"/>
    <w:rsid w:val="00E87D76"/>
    <w:rsid w:val="00E87DDC"/>
    <w:rsid w:val="00E91482"/>
    <w:rsid w:val="00E93338"/>
    <w:rsid w:val="00E93897"/>
    <w:rsid w:val="00E93BA3"/>
    <w:rsid w:val="00E93C90"/>
    <w:rsid w:val="00E948DD"/>
    <w:rsid w:val="00E948EF"/>
    <w:rsid w:val="00E95206"/>
    <w:rsid w:val="00E95B7B"/>
    <w:rsid w:val="00E96377"/>
    <w:rsid w:val="00E963C0"/>
    <w:rsid w:val="00E969E1"/>
    <w:rsid w:val="00E9700F"/>
    <w:rsid w:val="00E970C7"/>
    <w:rsid w:val="00E973D8"/>
    <w:rsid w:val="00EA0FBB"/>
    <w:rsid w:val="00EA1525"/>
    <w:rsid w:val="00EA2C53"/>
    <w:rsid w:val="00EA404D"/>
    <w:rsid w:val="00EA4E6B"/>
    <w:rsid w:val="00EA5774"/>
    <w:rsid w:val="00EA5B1E"/>
    <w:rsid w:val="00EA5BB6"/>
    <w:rsid w:val="00EA7122"/>
    <w:rsid w:val="00EA75A4"/>
    <w:rsid w:val="00EA7637"/>
    <w:rsid w:val="00EA7CD1"/>
    <w:rsid w:val="00EA7DD8"/>
    <w:rsid w:val="00EB069F"/>
    <w:rsid w:val="00EB06BC"/>
    <w:rsid w:val="00EB07F3"/>
    <w:rsid w:val="00EB1AE2"/>
    <w:rsid w:val="00EB1CEA"/>
    <w:rsid w:val="00EB2432"/>
    <w:rsid w:val="00EB2576"/>
    <w:rsid w:val="00EB452E"/>
    <w:rsid w:val="00EB5434"/>
    <w:rsid w:val="00EB5575"/>
    <w:rsid w:val="00EB57C5"/>
    <w:rsid w:val="00EB6A47"/>
    <w:rsid w:val="00EB6AA2"/>
    <w:rsid w:val="00EB6B41"/>
    <w:rsid w:val="00EB7099"/>
    <w:rsid w:val="00EC01BE"/>
    <w:rsid w:val="00EC0326"/>
    <w:rsid w:val="00EC0604"/>
    <w:rsid w:val="00EC160A"/>
    <w:rsid w:val="00EC1918"/>
    <w:rsid w:val="00EC22BA"/>
    <w:rsid w:val="00EC2614"/>
    <w:rsid w:val="00EC47EA"/>
    <w:rsid w:val="00EC5619"/>
    <w:rsid w:val="00EC56C6"/>
    <w:rsid w:val="00EC5DCE"/>
    <w:rsid w:val="00ED0296"/>
    <w:rsid w:val="00ED0D9C"/>
    <w:rsid w:val="00ED1422"/>
    <w:rsid w:val="00ED1A33"/>
    <w:rsid w:val="00ED1A9A"/>
    <w:rsid w:val="00ED1EBD"/>
    <w:rsid w:val="00ED2FA4"/>
    <w:rsid w:val="00ED48EB"/>
    <w:rsid w:val="00ED4B1D"/>
    <w:rsid w:val="00ED590D"/>
    <w:rsid w:val="00ED5FB4"/>
    <w:rsid w:val="00ED6A87"/>
    <w:rsid w:val="00ED6DD8"/>
    <w:rsid w:val="00ED7E24"/>
    <w:rsid w:val="00ED7E77"/>
    <w:rsid w:val="00EE10C0"/>
    <w:rsid w:val="00EE1931"/>
    <w:rsid w:val="00EE1A72"/>
    <w:rsid w:val="00EE34BB"/>
    <w:rsid w:val="00EE3F19"/>
    <w:rsid w:val="00EE4EE0"/>
    <w:rsid w:val="00EE500B"/>
    <w:rsid w:val="00EE51B3"/>
    <w:rsid w:val="00EE5E4F"/>
    <w:rsid w:val="00EE5E6B"/>
    <w:rsid w:val="00EE647B"/>
    <w:rsid w:val="00EE6B85"/>
    <w:rsid w:val="00EE776C"/>
    <w:rsid w:val="00EE77AA"/>
    <w:rsid w:val="00EE7F4E"/>
    <w:rsid w:val="00EF183F"/>
    <w:rsid w:val="00EF2483"/>
    <w:rsid w:val="00EF27C0"/>
    <w:rsid w:val="00EF2918"/>
    <w:rsid w:val="00EF352C"/>
    <w:rsid w:val="00EF3C83"/>
    <w:rsid w:val="00EF4773"/>
    <w:rsid w:val="00EF4818"/>
    <w:rsid w:val="00EF49C2"/>
    <w:rsid w:val="00EF4A5C"/>
    <w:rsid w:val="00EF4F6B"/>
    <w:rsid w:val="00EF5A01"/>
    <w:rsid w:val="00EF5A61"/>
    <w:rsid w:val="00EF695F"/>
    <w:rsid w:val="00EF6E89"/>
    <w:rsid w:val="00EF73E3"/>
    <w:rsid w:val="00EF79B4"/>
    <w:rsid w:val="00EF7A98"/>
    <w:rsid w:val="00F002B8"/>
    <w:rsid w:val="00F00351"/>
    <w:rsid w:val="00F00AA6"/>
    <w:rsid w:val="00F00AEF"/>
    <w:rsid w:val="00F01127"/>
    <w:rsid w:val="00F0116E"/>
    <w:rsid w:val="00F015F8"/>
    <w:rsid w:val="00F01B23"/>
    <w:rsid w:val="00F02157"/>
    <w:rsid w:val="00F02D62"/>
    <w:rsid w:val="00F02FF4"/>
    <w:rsid w:val="00F05517"/>
    <w:rsid w:val="00F05556"/>
    <w:rsid w:val="00F0584D"/>
    <w:rsid w:val="00F05C31"/>
    <w:rsid w:val="00F066EE"/>
    <w:rsid w:val="00F07460"/>
    <w:rsid w:val="00F07551"/>
    <w:rsid w:val="00F108FF"/>
    <w:rsid w:val="00F1153E"/>
    <w:rsid w:val="00F11AFA"/>
    <w:rsid w:val="00F11C19"/>
    <w:rsid w:val="00F12518"/>
    <w:rsid w:val="00F13128"/>
    <w:rsid w:val="00F13819"/>
    <w:rsid w:val="00F13B6B"/>
    <w:rsid w:val="00F1460C"/>
    <w:rsid w:val="00F14A92"/>
    <w:rsid w:val="00F14AE0"/>
    <w:rsid w:val="00F157B2"/>
    <w:rsid w:val="00F16C23"/>
    <w:rsid w:val="00F16CE1"/>
    <w:rsid w:val="00F17C86"/>
    <w:rsid w:val="00F20087"/>
    <w:rsid w:val="00F205ED"/>
    <w:rsid w:val="00F20C00"/>
    <w:rsid w:val="00F21395"/>
    <w:rsid w:val="00F21950"/>
    <w:rsid w:val="00F21C55"/>
    <w:rsid w:val="00F22131"/>
    <w:rsid w:val="00F2348C"/>
    <w:rsid w:val="00F235CD"/>
    <w:rsid w:val="00F23A4F"/>
    <w:rsid w:val="00F244B8"/>
    <w:rsid w:val="00F24805"/>
    <w:rsid w:val="00F25AD7"/>
    <w:rsid w:val="00F2631D"/>
    <w:rsid w:val="00F26D44"/>
    <w:rsid w:val="00F273A6"/>
    <w:rsid w:val="00F27515"/>
    <w:rsid w:val="00F27592"/>
    <w:rsid w:val="00F27EDE"/>
    <w:rsid w:val="00F31F18"/>
    <w:rsid w:val="00F327A1"/>
    <w:rsid w:val="00F3301E"/>
    <w:rsid w:val="00F3389C"/>
    <w:rsid w:val="00F33B24"/>
    <w:rsid w:val="00F3498E"/>
    <w:rsid w:val="00F351E4"/>
    <w:rsid w:val="00F35338"/>
    <w:rsid w:val="00F3590C"/>
    <w:rsid w:val="00F36A64"/>
    <w:rsid w:val="00F36B53"/>
    <w:rsid w:val="00F36F42"/>
    <w:rsid w:val="00F3750C"/>
    <w:rsid w:val="00F3787C"/>
    <w:rsid w:val="00F40C2C"/>
    <w:rsid w:val="00F40CD7"/>
    <w:rsid w:val="00F417FA"/>
    <w:rsid w:val="00F419B3"/>
    <w:rsid w:val="00F4312A"/>
    <w:rsid w:val="00F436DC"/>
    <w:rsid w:val="00F43BB5"/>
    <w:rsid w:val="00F443E4"/>
    <w:rsid w:val="00F443E6"/>
    <w:rsid w:val="00F459AE"/>
    <w:rsid w:val="00F467F6"/>
    <w:rsid w:val="00F471EA"/>
    <w:rsid w:val="00F47348"/>
    <w:rsid w:val="00F4795F"/>
    <w:rsid w:val="00F50B4C"/>
    <w:rsid w:val="00F51637"/>
    <w:rsid w:val="00F51746"/>
    <w:rsid w:val="00F51EF0"/>
    <w:rsid w:val="00F52322"/>
    <w:rsid w:val="00F52439"/>
    <w:rsid w:val="00F5291A"/>
    <w:rsid w:val="00F52C9A"/>
    <w:rsid w:val="00F52EDC"/>
    <w:rsid w:val="00F52F82"/>
    <w:rsid w:val="00F5387D"/>
    <w:rsid w:val="00F539E8"/>
    <w:rsid w:val="00F546E3"/>
    <w:rsid w:val="00F54B51"/>
    <w:rsid w:val="00F55357"/>
    <w:rsid w:val="00F56EA1"/>
    <w:rsid w:val="00F57560"/>
    <w:rsid w:val="00F57871"/>
    <w:rsid w:val="00F60B03"/>
    <w:rsid w:val="00F61F96"/>
    <w:rsid w:val="00F62099"/>
    <w:rsid w:val="00F62499"/>
    <w:rsid w:val="00F62713"/>
    <w:rsid w:val="00F643B8"/>
    <w:rsid w:val="00F645DB"/>
    <w:rsid w:val="00F64978"/>
    <w:rsid w:val="00F64B05"/>
    <w:rsid w:val="00F65630"/>
    <w:rsid w:val="00F65E03"/>
    <w:rsid w:val="00F65E6D"/>
    <w:rsid w:val="00F66626"/>
    <w:rsid w:val="00F66CC5"/>
    <w:rsid w:val="00F67598"/>
    <w:rsid w:val="00F67CC7"/>
    <w:rsid w:val="00F703C7"/>
    <w:rsid w:val="00F717AF"/>
    <w:rsid w:val="00F72398"/>
    <w:rsid w:val="00F73332"/>
    <w:rsid w:val="00F73467"/>
    <w:rsid w:val="00F73500"/>
    <w:rsid w:val="00F73583"/>
    <w:rsid w:val="00F73590"/>
    <w:rsid w:val="00F73687"/>
    <w:rsid w:val="00F7436E"/>
    <w:rsid w:val="00F74444"/>
    <w:rsid w:val="00F745C9"/>
    <w:rsid w:val="00F757A4"/>
    <w:rsid w:val="00F76005"/>
    <w:rsid w:val="00F76912"/>
    <w:rsid w:val="00F76943"/>
    <w:rsid w:val="00F76C69"/>
    <w:rsid w:val="00F77022"/>
    <w:rsid w:val="00F77165"/>
    <w:rsid w:val="00F7759B"/>
    <w:rsid w:val="00F779A7"/>
    <w:rsid w:val="00F8042C"/>
    <w:rsid w:val="00F80B10"/>
    <w:rsid w:val="00F81140"/>
    <w:rsid w:val="00F8199F"/>
    <w:rsid w:val="00F82018"/>
    <w:rsid w:val="00F8252E"/>
    <w:rsid w:val="00F829C5"/>
    <w:rsid w:val="00F83B32"/>
    <w:rsid w:val="00F84197"/>
    <w:rsid w:val="00F854F4"/>
    <w:rsid w:val="00F86509"/>
    <w:rsid w:val="00F86BC5"/>
    <w:rsid w:val="00F86F3C"/>
    <w:rsid w:val="00F87984"/>
    <w:rsid w:val="00F90E43"/>
    <w:rsid w:val="00F917F3"/>
    <w:rsid w:val="00F92377"/>
    <w:rsid w:val="00F939ED"/>
    <w:rsid w:val="00F93ACC"/>
    <w:rsid w:val="00F94381"/>
    <w:rsid w:val="00F94A5B"/>
    <w:rsid w:val="00F94ACE"/>
    <w:rsid w:val="00F9535F"/>
    <w:rsid w:val="00F95893"/>
    <w:rsid w:val="00F959DB"/>
    <w:rsid w:val="00F96198"/>
    <w:rsid w:val="00F977E3"/>
    <w:rsid w:val="00F977F1"/>
    <w:rsid w:val="00F97CF5"/>
    <w:rsid w:val="00FA056E"/>
    <w:rsid w:val="00FA0EF2"/>
    <w:rsid w:val="00FA1245"/>
    <w:rsid w:val="00FA1C8F"/>
    <w:rsid w:val="00FA2266"/>
    <w:rsid w:val="00FA2800"/>
    <w:rsid w:val="00FA2DA6"/>
    <w:rsid w:val="00FA386B"/>
    <w:rsid w:val="00FA4B2D"/>
    <w:rsid w:val="00FA4C95"/>
    <w:rsid w:val="00FA543D"/>
    <w:rsid w:val="00FA55BD"/>
    <w:rsid w:val="00FA57BE"/>
    <w:rsid w:val="00FA5CE4"/>
    <w:rsid w:val="00FA5D12"/>
    <w:rsid w:val="00FA69BF"/>
    <w:rsid w:val="00FA6D29"/>
    <w:rsid w:val="00FA734F"/>
    <w:rsid w:val="00FB1773"/>
    <w:rsid w:val="00FB222E"/>
    <w:rsid w:val="00FB24AE"/>
    <w:rsid w:val="00FB274D"/>
    <w:rsid w:val="00FB2AA2"/>
    <w:rsid w:val="00FB3E3C"/>
    <w:rsid w:val="00FB4559"/>
    <w:rsid w:val="00FB48A5"/>
    <w:rsid w:val="00FB4FB8"/>
    <w:rsid w:val="00FB50AE"/>
    <w:rsid w:val="00FB5B6C"/>
    <w:rsid w:val="00FB613D"/>
    <w:rsid w:val="00FB7515"/>
    <w:rsid w:val="00FC0017"/>
    <w:rsid w:val="00FC0100"/>
    <w:rsid w:val="00FC0160"/>
    <w:rsid w:val="00FC01DD"/>
    <w:rsid w:val="00FC107C"/>
    <w:rsid w:val="00FC228D"/>
    <w:rsid w:val="00FC345E"/>
    <w:rsid w:val="00FC3BC5"/>
    <w:rsid w:val="00FC4775"/>
    <w:rsid w:val="00FC51E1"/>
    <w:rsid w:val="00FC5257"/>
    <w:rsid w:val="00FC5341"/>
    <w:rsid w:val="00FC5BC3"/>
    <w:rsid w:val="00FC6686"/>
    <w:rsid w:val="00FC6B64"/>
    <w:rsid w:val="00FC6D68"/>
    <w:rsid w:val="00FC6F92"/>
    <w:rsid w:val="00FC77C3"/>
    <w:rsid w:val="00FC7A60"/>
    <w:rsid w:val="00FC7D9C"/>
    <w:rsid w:val="00FD12A9"/>
    <w:rsid w:val="00FD1B11"/>
    <w:rsid w:val="00FD2621"/>
    <w:rsid w:val="00FD3123"/>
    <w:rsid w:val="00FD3196"/>
    <w:rsid w:val="00FD37BA"/>
    <w:rsid w:val="00FD3FAF"/>
    <w:rsid w:val="00FD45D6"/>
    <w:rsid w:val="00FD4B01"/>
    <w:rsid w:val="00FD4C85"/>
    <w:rsid w:val="00FD4C9B"/>
    <w:rsid w:val="00FD4E65"/>
    <w:rsid w:val="00FD556F"/>
    <w:rsid w:val="00FD560A"/>
    <w:rsid w:val="00FD6548"/>
    <w:rsid w:val="00FD6BB1"/>
    <w:rsid w:val="00FD78AF"/>
    <w:rsid w:val="00FE0173"/>
    <w:rsid w:val="00FE0206"/>
    <w:rsid w:val="00FE0280"/>
    <w:rsid w:val="00FE1223"/>
    <w:rsid w:val="00FE2817"/>
    <w:rsid w:val="00FE2BFD"/>
    <w:rsid w:val="00FE2CF1"/>
    <w:rsid w:val="00FE3FBE"/>
    <w:rsid w:val="00FE3FDE"/>
    <w:rsid w:val="00FE4266"/>
    <w:rsid w:val="00FE4A2A"/>
    <w:rsid w:val="00FE4B37"/>
    <w:rsid w:val="00FE4D50"/>
    <w:rsid w:val="00FE52F4"/>
    <w:rsid w:val="00FE6447"/>
    <w:rsid w:val="00FE7446"/>
    <w:rsid w:val="00FE7958"/>
    <w:rsid w:val="00FE7AF4"/>
    <w:rsid w:val="00FE7BF5"/>
    <w:rsid w:val="00FF1A76"/>
    <w:rsid w:val="00FF1AF8"/>
    <w:rsid w:val="00FF2BB0"/>
    <w:rsid w:val="00FF2E90"/>
    <w:rsid w:val="00FF3239"/>
    <w:rsid w:val="00FF33D7"/>
    <w:rsid w:val="00FF3F68"/>
    <w:rsid w:val="00FF5023"/>
    <w:rsid w:val="00FF57E5"/>
    <w:rsid w:val="00FF5DB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B7D4"/>
  <w15:docId w15:val="{B4092A09-423D-44FA-8A10-1293084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72FD"/>
    <w:pPr>
      <w:keepNext/>
      <w:jc w:val="center"/>
      <w:outlineLvl w:val="1"/>
    </w:pPr>
    <w:rPr>
      <w:rFonts w:ascii="Arial" w:hAnsi="Arial" w:cs="Arial"/>
      <w:b/>
      <w:bCs/>
      <w:color w:val="333399"/>
      <w:spacing w:val="70"/>
      <w:sz w:val="22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68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5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046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426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4266"/>
    <w:rPr>
      <w:vertAlign w:val="superscript"/>
    </w:rPr>
  </w:style>
  <w:style w:type="paragraph" w:styleId="Footer">
    <w:name w:val="footer"/>
    <w:basedOn w:val="Normal"/>
    <w:rsid w:val="00394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E3A"/>
  </w:style>
  <w:style w:type="paragraph" w:styleId="Header">
    <w:name w:val="header"/>
    <w:basedOn w:val="Normal"/>
    <w:rsid w:val="00394E3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3406"/>
    <w:rPr>
      <w:rFonts w:ascii="Arial" w:hAnsi="Arial" w:cs="Arial"/>
      <w:b/>
      <w:bCs/>
      <w:color w:val="333399"/>
      <w:spacing w:val="70"/>
      <w:sz w:val="22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B4768"/>
    <w:pPr>
      <w:ind w:left="720"/>
    </w:pPr>
  </w:style>
  <w:style w:type="paragraph" w:styleId="NoSpacing">
    <w:name w:val="No Spacing"/>
    <w:link w:val="NoSpacingChar"/>
    <w:uiPriority w:val="99"/>
    <w:qFormat/>
    <w:rsid w:val="00120C67"/>
    <w:rPr>
      <w:rFonts w:ascii="Calibri" w:eastAsia="Calibri" w:hAnsi="Calibri"/>
      <w:sz w:val="22"/>
      <w:szCs w:val="22"/>
      <w:lang w:val="en-US" w:eastAsia="en-US"/>
    </w:rPr>
  </w:style>
  <w:style w:type="character" w:customStyle="1" w:styleId="a1">
    <w:name w:val="a1"/>
    <w:basedOn w:val="DefaultParagraphFont"/>
    <w:rsid w:val="00FB3E3C"/>
    <w:rPr>
      <w:color w:val="008000"/>
    </w:rPr>
  </w:style>
  <w:style w:type="character" w:styleId="FollowedHyperlink">
    <w:name w:val="FollowedHyperlink"/>
    <w:basedOn w:val="DefaultParagraphFont"/>
    <w:rsid w:val="005C3DBC"/>
    <w:rPr>
      <w:color w:val="800080"/>
      <w:u w:val="single"/>
    </w:rPr>
  </w:style>
  <w:style w:type="paragraph" w:styleId="BodyText">
    <w:name w:val="Body Text"/>
    <w:basedOn w:val="Normal"/>
    <w:link w:val="BodyTextChar"/>
    <w:rsid w:val="009A6F00"/>
    <w:rPr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9A6F00"/>
    <w:rPr>
      <w:sz w:val="24"/>
      <w:lang w:val="ro-RO" w:eastAsia="ro-RO"/>
    </w:rPr>
  </w:style>
  <w:style w:type="table" w:styleId="TableGrid">
    <w:name w:val="Table Grid"/>
    <w:basedOn w:val="TableNormal"/>
    <w:rsid w:val="0083527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92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92C6B"/>
    <w:rPr>
      <w:rFonts w:ascii="Arial" w:hAnsi="Arial" w:cs="Arial"/>
      <w:vanish/>
      <w:sz w:val="16"/>
      <w:szCs w:val="16"/>
    </w:rPr>
  </w:style>
  <w:style w:type="character" w:customStyle="1" w:styleId="cautarehighlightedcurrentelement1">
    <w:name w:val="cautarehighlightedcurrentelement1"/>
    <w:basedOn w:val="DefaultParagraphFont"/>
    <w:rsid w:val="00C92C6B"/>
    <w:rPr>
      <w:color w:val="FFFFFF"/>
      <w:bdr w:val="single" w:sz="12" w:space="0" w:color="E0E0E0" w:frame="1"/>
      <w:shd w:val="clear" w:color="auto" w:fill="FFA5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2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2C6B"/>
    <w:rPr>
      <w:rFonts w:ascii="Arial" w:hAnsi="Arial" w:cs="Arial"/>
      <w:vanish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32748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8068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068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8F7"/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524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911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C158-1021-4802-92BA-090EBC6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6331</Words>
  <Characters>36725</Characters>
  <Application>Microsoft Office Word</Application>
  <DocSecurity>0</DocSecurity>
  <Lines>306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Grupa minoră 516 Personal de pază şi ordine publică</vt:lpstr>
      <vt:lpstr>Grupa minoră 516 Personal de pază şi ordine publică </vt:lpstr>
    </vt:vector>
  </TitlesOfParts>
  <Company>DMRU</Company>
  <LinksUpToDate>false</LinksUpToDate>
  <CharactersWithSpaces>42971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minoră 516 Personal de pază şi ordine publică</dc:title>
  <dc:creator>cristian.mardar</dc:creator>
  <cp:lastModifiedBy>Lincu</cp:lastModifiedBy>
  <cp:revision>3</cp:revision>
  <cp:lastPrinted>2016-07-08T10:59:00Z</cp:lastPrinted>
  <dcterms:created xsi:type="dcterms:W3CDTF">2016-08-17T19:36:00Z</dcterms:created>
  <dcterms:modified xsi:type="dcterms:W3CDTF">2016-08-17T21:02:00Z</dcterms:modified>
</cp:coreProperties>
</file>